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СОБРАНИЕ ДЕПУТАТОВ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>РЕШЕНИЕ</w:t>
      </w:r>
    </w:p>
    <w:p w14:paraId="06000000">
      <w:pPr>
        <w:ind/>
        <w:jc w:val="center"/>
        <w:rPr>
          <w:sz w:val="28"/>
        </w:rPr>
      </w:pPr>
    </w:p>
    <w:p w14:paraId="07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«__</w:t>
      </w:r>
      <w:r>
        <w:rPr>
          <w:sz w:val="28"/>
        </w:rPr>
        <w:t xml:space="preserve">» </w:t>
      </w:r>
      <w:r>
        <w:rPr>
          <w:sz w:val="28"/>
        </w:rPr>
        <w:t>декабря</w:t>
      </w:r>
      <w:r>
        <w:rPr>
          <w:sz w:val="28"/>
        </w:rPr>
        <w:t>2023 года</w:t>
      </w:r>
    </w:p>
    <w:p w14:paraId="08000000">
      <w:pPr>
        <w:rPr>
          <w:sz w:val="28"/>
        </w:rPr>
      </w:pPr>
    </w:p>
    <w:p w14:paraId="09000000">
      <w:pPr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Старочеркасская</w:t>
      </w:r>
    </w:p>
    <w:p w14:paraId="0B000000">
      <w:pPr>
        <w:rPr>
          <w:sz w:val="28"/>
        </w:rPr>
      </w:pPr>
    </w:p>
    <w:tbl>
      <w:tblPr>
        <w:tblStyle w:val="Style_2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0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бюджете Старочеркасского сельского поселения Аксайского района на 2024 год и на плановый период 2025 и 202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type="dxa" w:w="5103"/>
          </w:tcPr>
          <w:p w14:paraId="0D000000">
            <w:pPr>
              <w:rPr>
                <w:sz w:val="28"/>
              </w:rPr>
            </w:pPr>
          </w:p>
        </w:tc>
      </w:tr>
    </w:tbl>
    <w:p w14:paraId="0E000000">
      <w:pPr>
        <w:ind/>
        <w:jc w:val="both"/>
        <w:rPr>
          <w:sz w:val="28"/>
        </w:rPr>
      </w:pPr>
    </w:p>
    <w:p w14:paraId="0F000000">
      <w:pPr>
        <w:ind w:firstLine="902" w:left="0"/>
        <w:jc w:val="both"/>
        <w:rPr>
          <w:sz w:val="28"/>
        </w:rPr>
      </w:pPr>
    </w:p>
    <w:p w14:paraId="10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</w:t>
      </w:r>
    </w:p>
    <w:p w14:paraId="11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РЕШАЕТ:</w:t>
      </w:r>
    </w:p>
    <w:p w14:paraId="12000000">
      <w:pPr>
        <w:pStyle w:val="Style_3"/>
        <w:ind/>
        <w:jc w:val="center"/>
        <w:rPr>
          <w:b w:val="1"/>
          <w:sz w:val="28"/>
        </w:rPr>
      </w:pPr>
    </w:p>
    <w:p w14:paraId="13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«</w:t>
      </w:r>
      <w:r>
        <w:rPr>
          <w:sz w:val="28"/>
        </w:rPr>
        <w:t>Статья 1.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Основные характеристики бюджета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 </w:t>
      </w:r>
      <w:r>
        <w:rPr>
          <w:b w:val="1"/>
          <w:sz w:val="28"/>
        </w:rPr>
        <w:t xml:space="preserve">Аксайского района </w:t>
      </w:r>
      <w:r>
        <w:rPr>
          <w:b w:val="1"/>
          <w:sz w:val="28"/>
        </w:rPr>
        <w:t>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и на плановый период </w:t>
      </w:r>
      <w:r>
        <w:rPr>
          <w:b w:val="1"/>
          <w:sz w:val="28"/>
        </w:rPr>
        <w:t>2025 и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           </w:t>
      </w:r>
    </w:p>
    <w:p w14:paraId="14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b w:val="1"/>
          <w:sz w:val="28"/>
        </w:rPr>
        <w:t xml:space="preserve">               </w:t>
      </w:r>
    </w:p>
    <w:p w14:paraId="1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Аксайского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год, определенные</w:t>
      </w:r>
      <w:r>
        <w:rPr>
          <w:rFonts w:ascii="Times New Roman" w:hAnsi="Times New Roman"/>
          <w:sz w:val="28"/>
        </w:rPr>
        <w:t xml:space="preserve"> с учетом уровня инфляции, не </w:t>
      </w:r>
      <w:r>
        <w:rPr>
          <w:rFonts w:ascii="Times New Roman" w:hAnsi="Times New Roman"/>
          <w:sz w:val="28"/>
        </w:rPr>
        <w:t xml:space="preserve">превышающего </w:t>
      </w:r>
      <w:r>
        <w:rPr>
          <w:rFonts w:ascii="Times New Roman" w:hAnsi="Times New Roman"/>
          <w:sz w:val="28"/>
        </w:rPr>
        <w:t>4,5</w:t>
      </w:r>
      <w:r>
        <w:rPr>
          <w:rFonts w:ascii="Times New Roman" w:hAnsi="Times New Roman"/>
          <w:sz w:val="28"/>
        </w:rPr>
        <w:t xml:space="preserve"> процента</w:t>
      </w:r>
      <w:r>
        <w:rPr>
          <w:rFonts w:ascii="Times New Roman" w:hAnsi="Times New Roman"/>
          <w:sz w:val="28"/>
        </w:rPr>
        <w:t xml:space="preserve"> (декабрь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к декабрю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года):</w:t>
      </w: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Аксайского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60 175,5</w:t>
      </w:r>
      <w:r>
        <w:rPr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 рублей;</w:t>
      </w:r>
    </w:p>
    <w:p w14:paraId="1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Аксайского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сумме </w:t>
      </w:r>
      <w:r>
        <w:rPr>
          <w:rFonts w:ascii="Times New Roman" w:hAnsi="Times New Roman"/>
          <w:sz w:val="28"/>
        </w:rPr>
        <w:t>60 175,5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;</w:t>
      </w:r>
    </w:p>
    <w:p w14:paraId="1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верхний предел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внутреннего долга </w:t>
      </w:r>
      <w:r>
        <w:rPr>
          <w:rFonts w:ascii="Times New Roman" w:hAnsi="Times New Roman"/>
          <w:sz w:val="28"/>
        </w:rPr>
        <w:t>Старочеркасског</w:t>
      </w:r>
      <w:r>
        <w:rPr>
          <w:rFonts w:ascii="Times New Roman" w:hAnsi="Times New Roman"/>
          <w:sz w:val="28"/>
        </w:rPr>
        <w:t xml:space="preserve">о сельского поселения </w:t>
      </w:r>
      <w:r>
        <w:rPr>
          <w:rFonts w:ascii="Times New Roman" w:hAnsi="Times New Roman"/>
          <w:sz w:val="28"/>
        </w:rPr>
        <w:t>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 в сумме 0,0 тыс. рублей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>
        <w:rPr>
          <w:rFonts w:ascii="Times New Roman" w:hAnsi="Times New Roman"/>
          <w:sz w:val="28"/>
        </w:rPr>
        <w:t>объем расходов на обслуживание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муниципального долга </w:t>
      </w:r>
      <w:r>
        <w:rPr>
          <w:rFonts w:ascii="Times New Roman" w:hAnsi="Times New Roman"/>
          <w:sz w:val="28"/>
        </w:rPr>
        <w:t>Старочеркасског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2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1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прогнозируемый дефицит бюджета </w:t>
      </w:r>
      <w:r>
        <w:rPr>
          <w:rFonts w:ascii="Times New Roman" w:hAnsi="Times New Roman"/>
          <w:sz w:val="28"/>
        </w:rPr>
        <w:t>Старочеркасског</w:t>
      </w:r>
      <w:r>
        <w:rPr>
          <w:rFonts w:ascii="Times New Roman" w:hAnsi="Times New Roman"/>
          <w:sz w:val="28"/>
        </w:rPr>
        <w:t>о сельского поселения Аксайского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2024 год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 рублей.</w:t>
      </w:r>
    </w:p>
    <w:p w14:paraId="1B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themeColor="text1" w:val="000000"/>
          <w:sz w:val="28"/>
        </w:rPr>
        <w:t xml:space="preserve">Утвердить основные характеристики бюджета </w:t>
      </w:r>
      <w:r>
        <w:rPr>
          <w:color w:themeColor="text1" w:val="000000"/>
          <w:sz w:val="28"/>
        </w:rPr>
        <w:t>Старочеркасског</w:t>
      </w:r>
      <w:r>
        <w:rPr>
          <w:color w:themeColor="text1" w:val="000000"/>
          <w:sz w:val="28"/>
        </w:rPr>
        <w:t xml:space="preserve">о сельского </w:t>
      </w:r>
      <w:r>
        <w:rPr>
          <w:color w:themeColor="text1" w:val="000000"/>
          <w:sz w:val="28"/>
        </w:rPr>
        <w:t xml:space="preserve">поселения Аксайского района </w:t>
      </w:r>
      <w:r>
        <w:rPr>
          <w:color w:themeColor="text1" w:val="000000"/>
          <w:sz w:val="28"/>
        </w:rPr>
        <w:t>на плановый период 20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>5</w:t>
      </w:r>
      <w:r>
        <w:rPr>
          <w:color w:themeColor="text1" w:val="000000"/>
          <w:sz w:val="28"/>
        </w:rPr>
        <w:t xml:space="preserve"> и 20</w:t>
      </w:r>
      <w:r>
        <w:rPr>
          <w:color w:themeColor="text1" w:val="000000"/>
          <w:sz w:val="28"/>
        </w:rPr>
        <w:t>26</w:t>
      </w:r>
      <w:r>
        <w:rPr>
          <w:color w:themeColor="text1" w:val="000000"/>
          <w:sz w:val="28"/>
        </w:rPr>
        <w:t xml:space="preserve"> годов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t>определенные с учетом уровня инфляции, не превыша</w:t>
      </w:r>
      <w:r>
        <w:rPr>
          <w:color w:themeColor="text1" w:val="000000"/>
          <w:sz w:val="28"/>
        </w:rPr>
        <w:t xml:space="preserve">ющего </w:t>
      </w:r>
      <w:r>
        <w:rPr>
          <w:color w:themeColor="text1" w:val="000000"/>
          <w:sz w:val="28"/>
        </w:rPr>
        <w:t>4,0</w:t>
      </w:r>
      <w:r>
        <w:rPr>
          <w:color w:themeColor="text1" w:val="000000"/>
          <w:sz w:val="28"/>
        </w:rPr>
        <w:t xml:space="preserve"> процента (декабрь 202</w:t>
      </w:r>
      <w:r>
        <w:rPr>
          <w:color w:themeColor="text1" w:val="000000"/>
          <w:sz w:val="28"/>
        </w:rPr>
        <w:t>5</w:t>
      </w:r>
      <w:r>
        <w:rPr>
          <w:color w:themeColor="text1" w:val="000000"/>
          <w:sz w:val="28"/>
        </w:rPr>
        <w:t xml:space="preserve"> года к декабрю 202</w:t>
      </w:r>
      <w:r>
        <w:rPr>
          <w:color w:themeColor="text1" w:val="000000"/>
          <w:sz w:val="28"/>
        </w:rPr>
        <w:t>4</w:t>
      </w:r>
      <w:r>
        <w:rPr>
          <w:color w:themeColor="text1" w:val="000000"/>
          <w:sz w:val="28"/>
        </w:rPr>
        <w:t xml:space="preserve"> года) и </w:t>
      </w:r>
      <w:r>
        <w:rPr>
          <w:color w:themeColor="text1" w:val="000000"/>
          <w:sz w:val="28"/>
        </w:rPr>
        <w:t>4,0</w:t>
      </w:r>
      <w:r>
        <w:rPr>
          <w:color w:themeColor="text1" w:val="000000"/>
          <w:sz w:val="28"/>
        </w:rPr>
        <w:t xml:space="preserve"> процента </w:t>
      </w:r>
      <w:r>
        <w:rPr>
          <w:color w:themeColor="text1" w:val="000000"/>
          <w:sz w:val="28"/>
        </w:rPr>
        <w:t>(декабрь 202</w:t>
      </w: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 xml:space="preserve"> года </w:t>
      </w:r>
      <w:r>
        <w:rPr>
          <w:color w:themeColor="text1" w:val="000000"/>
          <w:sz w:val="28"/>
        </w:rPr>
        <w:t>к декабрю 202</w:t>
      </w:r>
      <w:r>
        <w:rPr>
          <w:color w:themeColor="text1" w:val="000000"/>
          <w:sz w:val="28"/>
        </w:rPr>
        <w:t>5</w:t>
      </w:r>
      <w:r>
        <w:rPr>
          <w:color w:themeColor="text1" w:val="000000"/>
          <w:sz w:val="28"/>
        </w:rPr>
        <w:t xml:space="preserve"> года) соответственно:</w:t>
      </w:r>
    </w:p>
    <w:p w14:paraId="1C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1) прогнозируемый общий объем</w:t>
      </w:r>
      <w:r>
        <w:rPr>
          <w:color w:val="000000"/>
          <w:sz w:val="28"/>
        </w:rPr>
        <w:t xml:space="preserve"> доходов бюджета </w:t>
      </w:r>
      <w:r>
        <w:rPr>
          <w:sz w:val="28"/>
        </w:rPr>
        <w:t>Старочеркасског</w:t>
      </w:r>
      <w:r>
        <w:rPr>
          <w:sz w:val="28"/>
        </w:rPr>
        <w:t>о сельского поселения Аксайского района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год в сумме </w:t>
      </w:r>
      <w:r>
        <w:rPr>
          <w:sz w:val="28"/>
        </w:rPr>
        <w:t xml:space="preserve">                               </w:t>
      </w:r>
      <w:r>
        <w:rPr>
          <w:color w:val="000000"/>
          <w:sz w:val="28"/>
        </w:rPr>
        <w:t>54 618,6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 и на 202</w:t>
      </w:r>
      <w:r>
        <w:rPr>
          <w:sz w:val="28"/>
        </w:rPr>
        <w:t>6</w:t>
      </w:r>
      <w:r>
        <w:rPr>
          <w:sz w:val="28"/>
        </w:rPr>
        <w:t xml:space="preserve"> год в сумме </w:t>
      </w:r>
      <w:r>
        <w:rPr>
          <w:color w:val="000000"/>
          <w:sz w:val="28"/>
        </w:rPr>
        <w:t>72 106,9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рублей;</w:t>
      </w:r>
    </w:p>
    <w:p w14:paraId="1D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2) общий объем расходов бюджета </w:t>
      </w:r>
      <w:r>
        <w:rPr>
          <w:sz w:val="28"/>
        </w:rPr>
        <w:t>Старочеркасског</w:t>
      </w:r>
      <w:r>
        <w:rPr>
          <w:sz w:val="28"/>
        </w:rPr>
        <w:t>о</w:t>
      </w:r>
      <w:r>
        <w:rPr>
          <w:sz w:val="28"/>
        </w:rPr>
        <w:t xml:space="preserve"> сельского поселения Аксайского района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</w:t>
      </w:r>
      <w:r>
        <w:rPr>
          <w:sz w:val="28"/>
        </w:rPr>
        <w:t xml:space="preserve">сумме </w:t>
      </w:r>
      <w:r>
        <w:rPr>
          <w:color w:themeColor="text1" w:val="000000"/>
          <w:sz w:val="28"/>
        </w:rPr>
        <w:t>54 618,6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том числе условно утвержденные расходы в сумме </w:t>
      </w:r>
      <w:r>
        <w:rPr>
          <w:sz w:val="28"/>
        </w:rPr>
        <w:t>1258,1</w:t>
      </w:r>
      <w:r>
        <w:rPr>
          <w:sz w:val="28"/>
        </w:rPr>
        <w:t xml:space="preserve"> </w:t>
      </w:r>
      <w:r>
        <w:rPr>
          <w:color w:val="000000"/>
          <w:sz w:val="28"/>
        </w:rPr>
        <w:t>тыс. рублей,</w:t>
      </w:r>
      <w:r>
        <w:rPr>
          <w:sz w:val="28"/>
        </w:rPr>
        <w:t xml:space="preserve"> и на 202</w:t>
      </w:r>
      <w:r>
        <w:rPr>
          <w:sz w:val="28"/>
        </w:rPr>
        <w:t>6</w:t>
      </w:r>
      <w:r>
        <w:rPr>
          <w:sz w:val="28"/>
        </w:rPr>
        <w:t xml:space="preserve"> год в сумме </w:t>
      </w:r>
      <w:r>
        <w:rPr>
          <w:sz w:val="28"/>
        </w:rPr>
        <w:t xml:space="preserve">72 106,9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 xml:space="preserve">, </w:t>
      </w:r>
      <w:r>
        <w:rPr>
          <w:sz w:val="28"/>
        </w:rPr>
        <w:t>в том чис</w:t>
      </w:r>
      <w:r>
        <w:rPr>
          <w:sz w:val="28"/>
        </w:rPr>
        <w:t>ле условно утвержденные расходы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сумме </w:t>
      </w:r>
      <w:r>
        <w:rPr>
          <w:sz w:val="28"/>
        </w:rPr>
        <w:t>3380,0</w:t>
      </w:r>
      <w:r>
        <w:rPr>
          <w:sz w:val="32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.</w:t>
      </w:r>
    </w:p>
    <w:p w14:paraId="1E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</w:t>
      </w:r>
      <w:r>
        <w:rPr>
          <w:sz w:val="28"/>
        </w:rPr>
        <w:t>на 1 января 202</w:t>
      </w:r>
      <w:r>
        <w:rPr>
          <w:sz w:val="28"/>
        </w:rPr>
        <w:t>6</w:t>
      </w:r>
      <w:r>
        <w:rPr>
          <w:sz w:val="28"/>
        </w:rPr>
        <w:t xml:space="preserve"> года в </w:t>
      </w:r>
      <w:r>
        <w:rPr>
          <w:sz w:val="28"/>
        </w:rPr>
        <w:t xml:space="preserve">сумме </w:t>
      </w:r>
      <w:r>
        <w:rPr>
          <w:sz w:val="28"/>
        </w:rPr>
        <w:t>0,0</w:t>
      </w:r>
      <w:r>
        <w:rPr>
          <w:sz w:val="28"/>
        </w:rPr>
        <w:t xml:space="preserve"> тыс. рублей, в том числе верхний предел долга по </w:t>
      </w:r>
      <w:r>
        <w:rPr>
          <w:sz w:val="28"/>
        </w:rPr>
        <w:t>муниципальным</w:t>
      </w:r>
      <w:r>
        <w:rPr>
          <w:sz w:val="28"/>
        </w:rPr>
        <w:t xml:space="preserve"> гарантиям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</w:t>
      </w:r>
      <w:r>
        <w:rPr>
          <w:sz w:val="28"/>
        </w:rPr>
        <w:t>в сумме</w:t>
      </w:r>
      <w:r>
        <w:rPr>
          <w:sz w:val="28"/>
        </w:rPr>
        <w:t xml:space="preserve"> </w:t>
      </w:r>
      <w:r>
        <w:rPr>
          <w:sz w:val="28"/>
        </w:rPr>
        <w:t xml:space="preserve">0,0 тыс. рублей, и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</w:t>
      </w:r>
      <w:r>
        <w:rPr>
          <w:sz w:val="28"/>
        </w:rPr>
        <w:t xml:space="preserve">на 1 января </w:t>
      </w:r>
      <w:r>
        <w:rPr>
          <w:spacing w:val="-4"/>
          <w:sz w:val="28"/>
        </w:rPr>
        <w:t>202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 xml:space="preserve"> года в сумме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0,0</w:t>
      </w:r>
      <w:r>
        <w:rPr>
          <w:spacing w:val="-4"/>
          <w:sz w:val="28"/>
        </w:rPr>
        <w:t xml:space="preserve"> тыс. рублей, в том числе верхний предел долга </w:t>
      </w:r>
      <w:r>
        <w:rPr>
          <w:sz w:val="28"/>
        </w:rPr>
        <w:t xml:space="preserve">по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гарантиям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</w:t>
      </w:r>
      <w:r>
        <w:rPr>
          <w:sz w:val="28"/>
        </w:rPr>
        <w:t>в сумме 0,0 тыс. рублей;</w:t>
      </w:r>
    </w:p>
    <w:p w14:paraId="1F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объем расходов на обслуживание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долга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</w:t>
      </w:r>
      <w:r>
        <w:rPr>
          <w:spacing w:val="-2"/>
          <w:sz w:val="28"/>
        </w:rPr>
        <w:t xml:space="preserve">поселения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>0,0</w:t>
      </w:r>
      <w:r>
        <w:rPr>
          <w:sz w:val="28"/>
        </w:rPr>
        <w:t xml:space="preserve"> тыс. рублей и на 202</w:t>
      </w:r>
      <w:r>
        <w:rPr>
          <w:sz w:val="28"/>
        </w:rPr>
        <w:t>6</w:t>
      </w:r>
      <w:r>
        <w:rPr>
          <w:sz w:val="28"/>
        </w:rPr>
        <w:t xml:space="preserve"> год в </w:t>
      </w:r>
      <w:r>
        <w:rPr>
          <w:sz w:val="28"/>
        </w:rPr>
        <w:t xml:space="preserve">сумме 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тыс</w:t>
      </w:r>
      <w:r>
        <w:rPr>
          <w:color w:val="000000"/>
          <w:sz w:val="28"/>
        </w:rPr>
        <w:t>. рублей;</w:t>
      </w:r>
    </w:p>
    <w:p w14:paraId="20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прогнозируемый дефицит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Аксайского района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рублей, прогнозируемый </w:t>
      </w:r>
      <w:r>
        <w:rPr>
          <w:color w:val="000000"/>
          <w:sz w:val="28"/>
        </w:rPr>
        <w:t>дефицит</w:t>
      </w:r>
      <w:r>
        <w:rPr>
          <w:color w:val="000000"/>
          <w:sz w:val="28"/>
        </w:rPr>
        <w:t xml:space="preserve">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Аксайского района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 в </w:t>
      </w:r>
      <w:r>
        <w:rPr>
          <w:sz w:val="28"/>
        </w:rPr>
        <w:t xml:space="preserve">сумме </w:t>
      </w:r>
      <w:r>
        <w:rPr>
          <w:sz w:val="28"/>
        </w:rPr>
        <w:t xml:space="preserve">0,0 </w:t>
      </w:r>
      <w:r>
        <w:rPr>
          <w:sz w:val="28"/>
        </w:rPr>
        <w:t>тыс</w:t>
      </w:r>
      <w:r>
        <w:rPr>
          <w:color w:val="000000"/>
          <w:sz w:val="28"/>
        </w:rPr>
        <w:t>. рублей.</w:t>
      </w:r>
      <w:r>
        <w:rPr>
          <w:color w:val="000000"/>
          <w:sz w:val="28"/>
        </w:rPr>
        <w:t xml:space="preserve"> </w:t>
      </w:r>
    </w:p>
    <w:p w14:paraId="21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3. Учесть в бюджете</w:t>
      </w:r>
      <w:r>
        <w:rPr>
          <w:sz w:val="28"/>
        </w:rPr>
        <w:t xml:space="preserve">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Аксайского района</w:t>
      </w:r>
      <w:r>
        <w:rPr>
          <w:sz w:val="28"/>
        </w:rPr>
        <w:t xml:space="preserve"> объем поступлений доходов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и </w:t>
      </w:r>
      <w:r>
        <w:rPr>
          <w:color w:val="000000"/>
          <w:sz w:val="28"/>
        </w:rPr>
        <w:t xml:space="preserve">на плановый период </w:t>
      </w:r>
      <w:r>
        <w:rPr>
          <w:color w:val="000000"/>
          <w:sz w:val="28"/>
        </w:rPr>
        <w:t xml:space="preserve">                                     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годов</w:t>
      </w:r>
      <w:r>
        <w:rPr>
          <w:sz w:val="28"/>
        </w:rPr>
        <w:t xml:space="preserve"> согласно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"consultantplus://offline/ref=1AE236B3AC1C228669A35FF29CA5F1AE649CDF40F2E2318F6C2051B444D4B940055BBF7FB2D2D0759E8033c4m7L"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приложению 1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к нас</w:t>
      </w:r>
      <w:r>
        <w:rPr>
          <w:sz w:val="28"/>
        </w:rPr>
        <w:t xml:space="preserve">тоящему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>.</w:t>
      </w:r>
    </w:p>
    <w:p w14:paraId="22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 xml:space="preserve">Утвердить источники финансирования дефицита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Аксайского района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</w:t>
      </w:r>
      <w:r>
        <w:rPr>
          <w:sz w:val="28"/>
        </w:rPr>
        <w:t xml:space="preserve"> и </w:t>
      </w:r>
      <w:r>
        <w:rPr>
          <w:color w:val="000000"/>
          <w:sz w:val="28"/>
        </w:rPr>
        <w:t>на плановый период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 согласно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"consultantplus://offline/ref=5F2899041A1E022FD608256F7E2705920B71C001482963471634E41CBF24815B8BF9D26833BA6A3AE7D520P0V4M"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>2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к н</w:t>
      </w:r>
      <w:r>
        <w:rPr>
          <w:color w:val="000000"/>
          <w:sz w:val="28"/>
        </w:rPr>
        <w:t xml:space="preserve">астоящему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>.</w:t>
      </w:r>
    </w:p>
    <w:p w14:paraId="23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Статья 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Бюджетные ассигнования бюджета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 Аксайского района </w:t>
      </w:r>
      <w:r>
        <w:rPr>
          <w:b w:val="1"/>
          <w:sz w:val="28"/>
        </w:rPr>
        <w:t>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 и на плановый период </w:t>
      </w:r>
      <w:r>
        <w:rPr>
          <w:b w:val="1"/>
          <w:sz w:val="28"/>
        </w:rPr>
        <w:t xml:space="preserve">                            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и 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 </w:t>
      </w:r>
    </w:p>
    <w:p w14:paraId="25000000">
      <w:pPr>
        <w:widowControl w:val="0"/>
        <w:ind w:firstLine="709" w:left="0"/>
        <w:jc w:val="both"/>
        <w:outlineLvl w:val="0"/>
        <w:rPr>
          <w:sz w:val="28"/>
        </w:rPr>
      </w:pPr>
    </w:p>
    <w:p w14:paraId="26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           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в сумме </w:t>
      </w:r>
      <w:r>
        <w:rPr>
          <w:sz w:val="28"/>
        </w:rPr>
        <w:t>42</w:t>
      </w:r>
      <w:r>
        <w:rPr>
          <w:sz w:val="28"/>
        </w:rPr>
        <w:t>2</w:t>
      </w:r>
      <w:r>
        <w:rPr>
          <w:sz w:val="28"/>
        </w:rPr>
        <w:t>,0</w:t>
      </w:r>
      <w:r>
        <w:rPr>
          <w:sz w:val="28"/>
        </w:rPr>
        <w:t xml:space="preserve"> тыс. руб</w:t>
      </w:r>
      <w:bookmarkStart w:id="1" w:name="_GoBack"/>
      <w:bookmarkEnd w:id="1"/>
      <w:r>
        <w:rPr>
          <w:sz w:val="28"/>
        </w:rPr>
        <w:t>лей, 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sz w:val="28"/>
        </w:rPr>
        <w:t>4</w:t>
      </w:r>
      <w:r>
        <w:rPr>
          <w:sz w:val="28"/>
        </w:rPr>
        <w:t>38,9</w:t>
      </w:r>
      <w:r>
        <w:rPr>
          <w:sz w:val="28"/>
        </w:rPr>
        <w:t xml:space="preserve"> </w:t>
      </w:r>
      <w:r>
        <w:rPr>
          <w:sz w:val="28"/>
        </w:rPr>
        <w:t xml:space="preserve">тыс. рублей </w:t>
      </w:r>
      <w:r>
        <w:rPr>
          <w:sz w:val="28"/>
        </w:rPr>
        <w:t xml:space="preserve">                </w:t>
      </w:r>
      <w:r>
        <w:rPr>
          <w:sz w:val="28"/>
        </w:rPr>
        <w:t>и на 202</w:t>
      </w:r>
      <w:r>
        <w:rPr>
          <w:sz w:val="28"/>
        </w:rPr>
        <w:t>6</w:t>
      </w:r>
      <w:r>
        <w:rPr>
          <w:sz w:val="28"/>
        </w:rPr>
        <w:t xml:space="preserve"> год в сумме </w:t>
      </w:r>
      <w:r>
        <w:rPr>
          <w:sz w:val="28"/>
        </w:rPr>
        <w:t>4</w:t>
      </w:r>
      <w:r>
        <w:rPr>
          <w:sz w:val="28"/>
        </w:rPr>
        <w:t>56,5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7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Утвердить объем бюджетных ассигнований дорожного фонда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>3 485,8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z w:val="28"/>
        </w:rPr>
        <w:t xml:space="preserve">тыс. </w:t>
      </w:r>
      <w:r>
        <w:rPr>
          <w:sz w:val="28"/>
        </w:rPr>
        <w:t xml:space="preserve">рублей,  </w:t>
      </w:r>
      <w:r>
        <w:rPr>
          <w:sz w:val="28"/>
        </w:rPr>
        <w:t xml:space="preserve">               </w:t>
      </w:r>
      <w:r>
        <w:rPr>
          <w:sz w:val="28"/>
        </w:rPr>
        <w:t>на 202</w:t>
      </w:r>
      <w:r>
        <w:rPr>
          <w:sz w:val="28"/>
        </w:rPr>
        <w:t>5</w:t>
      </w:r>
      <w:r>
        <w:rPr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>3 608,2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z w:val="28"/>
        </w:rPr>
        <w:t>тыс. рублей и на 202</w:t>
      </w:r>
      <w:r>
        <w:rPr>
          <w:sz w:val="28"/>
        </w:rPr>
        <w:t>6</w:t>
      </w:r>
      <w:r>
        <w:rPr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>3 759,8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z w:val="28"/>
        </w:rPr>
        <w:t>тыс. рублей.</w:t>
      </w:r>
    </w:p>
    <w:p w14:paraId="2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Утвердить:</w:t>
      </w:r>
    </w:p>
    <w:p w14:paraId="2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распределение бюджетных ассигнований по разделам, подразделам, целевым статьям (</w:t>
      </w:r>
      <w:r>
        <w:rPr>
          <w:sz w:val="28"/>
        </w:rPr>
        <w:t>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условно утвержденные расходы</w:t>
      </w:r>
      <w:r>
        <w:rPr>
          <w:sz w:val="28"/>
        </w:rPr>
        <w:t xml:space="preserve"> С</w:t>
      </w:r>
      <w:r>
        <w:rPr>
          <w:sz w:val="28"/>
        </w:rPr>
        <w:t>тарочеркасского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непрограммным направлениям деятельности), группам</w:t>
      </w:r>
      <w:r>
        <w:rPr>
          <w:sz w:val="28"/>
        </w:rPr>
        <w:t xml:space="preserve"> </w:t>
      </w:r>
      <w:r>
        <w:rPr>
          <w:sz w:val="28"/>
        </w:rPr>
        <w:t>и подгруппам видов расходов классификации расходов бюджетов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годов </w:t>
      </w:r>
      <w:r>
        <w:rPr>
          <w:sz w:val="28"/>
        </w:rPr>
        <w:t xml:space="preserve">согласно </w:t>
      </w:r>
      <w:r>
        <w:rPr>
          <w:rStyle w:val="Style_5_ch"/>
          <w:color w:val="000000"/>
          <w:sz w:val="28"/>
          <w:u w:val="none"/>
        </w:rPr>
        <w:fldChar w:fldCharType="begin"/>
      </w:r>
      <w:r>
        <w:rPr>
          <w:rStyle w:val="Style_5_ch"/>
          <w:color w:val="000000"/>
          <w:sz w:val="28"/>
          <w:u w:val="none"/>
        </w:rPr>
        <w:instrText>HYPERLINK "consultantplus://offline/ref=1AE236B3AC1C228669A35FF29CA5F1AE649CDF40F2E2318F6C2051B444D4B940055BBF7FB2D2D0759B8239c4m7L"</w:instrText>
      </w:r>
      <w:r>
        <w:rPr>
          <w:rStyle w:val="Style_5_ch"/>
          <w:color w:val="000000"/>
          <w:sz w:val="28"/>
          <w:u w:val="none"/>
        </w:rPr>
        <w:fldChar w:fldCharType="separate"/>
      </w:r>
      <w:r>
        <w:rPr>
          <w:rStyle w:val="Style_5_ch"/>
          <w:color w:val="000000"/>
          <w:sz w:val="28"/>
          <w:u w:val="none"/>
        </w:rPr>
        <w:t xml:space="preserve">приложению </w:t>
      </w:r>
      <w:r>
        <w:rPr>
          <w:rStyle w:val="Style_5_ch"/>
          <w:color w:val="000000"/>
          <w:sz w:val="28"/>
          <w:u w:val="none"/>
        </w:rPr>
        <w:fldChar w:fldCharType="end"/>
      </w:r>
      <w:r>
        <w:rPr>
          <w:sz w:val="28"/>
        </w:rPr>
        <w:t>3</w:t>
      </w:r>
      <w:r>
        <w:rPr>
          <w:sz w:val="28"/>
        </w:rPr>
        <w:t xml:space="preserve"> к настоящему </w:t>
      </w:r>
      <w:r>
        <w:rPr>
          <w:sz w:val="28"/>
        </w:rPr>
        <w:t>решению</w:t>
      </w:r>
      <w:r>
        <w:rPr>
          <w:sz w:val="28"/>
        </w:rPr>
        <w:t>;</w:t>
      </w:r>
    </w:p>
    <w:p w14:paraId="2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ведомственную структуру расходов бюджета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z w:val="28"/>
        </w:rPr>
        <w:t xml:space="preserve"> сельского поселения Аксайского района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на плановый период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согласно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instrText>HYPERLINK "consultantplus://offline/ref=1AE236B3AC1C228669A35FF29CA5F1AE649CDF40F2E2318F6C2051B444D4B940055BBF7FB2D2D0759B8239c4m7L"</w:instrTex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t xml:space="preserve">приложению </w:t>
      </w:r>
      <w:r>
        <w:rPr>
          <w:rStyle w:val="Style_5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согласно приложению 5 к настоящему Решению.</w:t>
      </w:r>
    </w:p>
    <w:p w14:paraId="2C000000">
      <w:pPr>
        <w:widowControl w:val="0"/>
        <w:ind w:firstLine="709" w:left="0"/>
        <w:jc w:val="both"/>
        <w:rPr>
          <w:sz w:val="28"/>
        </w:rPr>
      </w:pPr>
    </w:p>
    <w:p w14:paraId="2D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bookmarkStart w:id="2" w:name="Par112"/>
      <w:bookmarkEnd w:id="2"/>
      <w:bookmarkStart w:id="3" w:name="Par119"/>
      <w:bookmarkEnd w:id="3"/>
      <w:bookmarkStart w:id="4" w:name="Par129"/>
      <w:bookmarkEnd w:id="4"/>
      <w:bookmarkStart w:id="5" w:name="Par131"/>
      <w:bookmarkEnd w:id="5"/>
      <w:r>
        <w:rPr>
          <w:sz w:val="28"/>
        </w:rPr>
        <w:t xml:space="preserve">Статья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b w:val="1"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14:paraId="2E000000">
      <w:pPr>
        <w:widowControl w:val="0"/>
        <w:ind w:firstLine="709" w:left="0"/>
        <w:jc w:val="both"/>
        <w:outlineLvl w:val="0"/>
        <w:rPr>
          <w:b w:val="1"/>
          <w:sz w:val="28"/>
        </w:rPr>
      </w:pP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color w:val="000000"/>
          <w:sz w:val="28"/>
        </w:rPr>
        <w:t>1</w:t>
      </w:r>
      <w:r>
        <w:rPr>
          <w:sz w:val="28"/>
        </w:rPr>
        <w:t xml:space="preserve">. Утвердить общий объем межбюджетных трансфертов, предоставляемых </w:t>
      </w:r>
      <w:r>
        <w:rPr>
          <w:sz w:val="28"/>
        </w:rPr>
        <w:t>другим бюджетам бюджетной системы Российской Федерации</w:t>
      </w:r>
      <w:r>
        <w:rPr>
          <w:sz w:val="28"/>
        </w:rPr>
        <w:t>,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в сумме </w:t>
      </w:r>
      <w:r>
        <w:rPr>
          <w:sz w:val="28"/>
        </w:rPr>
        <w:t>440,3</w:t>
      </w:r>
      <w:r>
        <w:rPr>
          <w:sz w:val="28"/>
        </w:rPr>
        <w:t xml:space="preserve"> тыс. рублей,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458,0</w:t>
      </w:r>
      <w:r>
        <w:rPr>
          <w:color w:val="000000"/>
          <w:sz w:val="28"/>
        </w:rPr>
        <w:t xml:space="preserve"> тыс. рублей и на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476,4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рублей, в том числе:</w:t>
      </w:r>
    </w:p>
    <w:p w14:paraId="30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1) </w:t>
      </w:r>
      <w:r>
        <w:rPr>
          <w:color w:val="000000"/>
          <w:sz w:val="28"/>
        </w:rPr>
        <w:t>межбюджетные трансферты бюджету Аксайск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</w:t>
      </w:r>
      <w:r>
        <w:rPr>
          <w:sz w:val="28"/>
        </w:rPr>
        <w:t>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в сумме </w:t>
      </w:r>
      <w:r>
        <w:rPr>
          <w:sz w:val="28"/>
        </w:rPr>
        <w:t>408,0</w:t>
      </w:r>
      <w:r>
        <w:rPr>
          <w:sz w:val="28"/>
        </w:rPr>
        <w:t xml:space="preserve"> тыс. рублей,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424,4</w:t>
      </w:r>
      <w:r>
        <w:rPr>
          <w:color w:val="000000"/>
          <w:sz w:val="28"/>
        </w:rPr>
        <w:t xml:space="preserve"> тыс. рублей и на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441,4</w:t>
      </w:r>
      <w:r>
        <w:rPr>
          <w:color w:val="000000"/>
          <w:sz w:val="28"/>
        </w:rPr>
        <w:t xml:space="preserve"> тыс. рублей</w:t>
      </w:r>
      <w:r>
        <w:rPr>
          <w:sz w:val="28"/>
        </w:rPr>
        <w:t>;</w:t>
      </w:r>
    </w:p>
    <w:p w14:paraId="31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</w:t>
      </w:r>
      <w:r>
        <w:rPr>
          <w:color w:val="000000"/>
          <w:sz w:val="28"/>
        </w:rPr>
        <w:t>межбюджетные трансферты бюджету Аксайск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на осуществление переданных полномочий Контрольно-счетной палате Аксайского района контрольно-счетного органа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по осуществлению внешнего финансового контроля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z w:val="28"/>
        </w:rPr>
        <w:t xml:space="preserve">в сумме </w:t>
      </w:r>
      <w:r>
        <w:rPr>
          <w:sz w:val="28"/>
        </w:rPr>
        <w:t>32,3</w:t>
      </w:r>
      <w:r>
        <w:rPr>
          <w:sz w:val="28"/>
        </w:rPr>
        <w:t xml:space="preserve"> тыс. рублей,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33,6</w:t>
      </w:r>
      <w:r>
        <w:rPr>
          <w:color w:val="000000"/>
          <w:sz w:val="28"/>
        </w:rPr>
        <w:t xml:space="preserve"> тыс. рублей и на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сумме </w:t>
      </w:r>
      <w:r>
        <w:rPr>
          <w:color w:val="000000"/>
          <w:sz w:val="28"/>
        </w:rPr>
        <w:t>35,0</w:t>
      </w:r>
      <w:r>
        <w:rPr>
          <w:color w:val="000000"/>
          <w:sz w:val="28"/>
        </w:rPr>
        <w:t xml:space="preserve"> тыс. рублей</w:t>
      </w:r>
      <w:r>
        <w:rPr>
          <w:sz w:val="28"/>
        </w:rPr>
        <w:t>.</w:t>
      </w:r>
    </w:p>
    <w:p w14:paraId="32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Утвердить распределение межбюджетных трансфертов, предоставляемых </w:t>
      </w:r>
      <w:r>
        <w:rPr>
          <w:sz w:val="28"/>
        </w:rPr>
        <w:t>другим бюджетам бюджетной системы Российской Федерации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  <w:r>
        <w:rPr>
          <w:sz w:val="28"/>
        </w:rPr>
        <w:t xml:space="preserve"> </w:t>
      </w:r>
    </w:p>
    <w:p w14:paraId="33000000">
      <w:pPr>
        <w:widowControl w:val="0"/>
        <w:ind w:firstLine="709" w:left="0"/>
        <w:jc w:val="both"/>
        <w:outlineLvl w:val="0"/>
        <w:rPr>
          <w:sz w:val="28"/>
        </w:rPr>
      </w:pPr>
    </w:p>
    <w:p w14:paraId="34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b w:val="1"/>
          <w:sz w:val="28"/>
        </w:rPr>
        <w:t>Безвозмездные поступления</w:t>
      </w:r>
      <w:r>
        <w:rPr>
          <w:b w:val="1"/>
          <w:sz w:val="28"/>
        </w:rPr>
        <w:t>, предоставляемые другими бюджетам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бюджетной системы Российской Федерации</w:t>
      </w:r>
    </w:p>
    <w:p w14:paraId="35000000">
      <w:pPr>
        <w:widowControl w:val="0"/>
        <w:ind w:firstLine="709" w:left="0"/>
        <w:jc w:val="both"/>
        <w:rPr>
          <w:sz w:val="28"/>
        </w:rPr>
      </w:pPr>
    </w:p>
    <w:p w14:paraId="36000000">
      <w:pPr>
        <w:pStyle w:val="Style_6"/>
        <w:numPr>
          <w:ilvl w:val="0"/>
          <w:numId w:val="1"/>
        </w:num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Утвердить общий объем безвозмездных поступлений, предоставляемых другими бюджетами бюджетной системы Российск</w:t>
      </w:r>
      <w:r>
        <w:rPr>
          <w:spacing w:val="-2"/>
          <w:sz w:val="28"/>
        </w:rPr>
        <w:t>ой Федерации</w:t>
      </w:r>
      <w:r>
        <w:rPr>
          <w:spacing w:val="-2"/>
          <w:sz w:val="28"/>
        </w:rPr>
        <w:t>,</w:t>
      </w:r>
      <w:r>
        <w:rPr>
          <w:spacing w:val="-2"/>
          <w:sz w:val="28"/>
        </w:rPr>
        <w:t xml:space="preserve"> 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 </w:t>
      </w:r>
      <w:r>
        <w:rPr>
          <w:spacing w:val="-2"/>
          <w:sz w:val="28"/>
        </w:rPr>
        <w:t xml:space="preserve">               </w:t>
      </w:r>
      <w:r>
        <w:rPr>
          <w:spacing w:val="-2"/>
          <w:sz w:val="28"/>
        </w:rPr>
        <w:t>в сумме</w:t>
      </w:r>
      <w:r>
        <w:rPr>
          <w:color w:val="FF0000"/>
          <w:spacing w:val="-2"/>
          <w:sz w:val="28"/>
        </w:rPr>
        <w:t xml:space="preserve"> </w:t>
      </w:r>
      <w:r>
        <w:rPr>
          <w:color w:themeColor="text1" w:val="000000"/>
          <w:spacing w:val="-2"/>
          <w:sz w:val="28"/>
        </w:rPr>
        <w:t>44</w:t>
      </w:r>
      <w:r>
        <w:rPr>
          <w:color w:themeColor="text1" w:val="000000"/>
          <w:spacing w:val="-2"/>
          <w:sz w:val="28"/>
        </w:rPr>
        <w:t> 537,9</w:t>
      </w:r>
      <w:r>
        <w:rPr>
          <w:color w:themeColor="text1" w:val="000000"/>
          <w:spacing w:val="-2"/>
          <w:sz w:val="28"/>
        </w:rPr>
        <w:t xml:space="preserve"> </w:t>
      </w:r>
      <w:r>
        <w:rPr>
          <w:spacing w:val="-2"/>
          <w:sz w:val="28"/>
        </w:rPr>
        <w:t>тыс. рублей, 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год в сумме</w:t>
      </w:r>
      <w:r>
        <w:rPr>
          <w:spacing w:val="-2"/>
          <w:sz w:val="28"/>
        </w:rPr>
        <w:t xml:space="preserve"> </w:t>
      </w:r>
      <w:r>
        <w:rPr>
          <w:color w:themeColor="text1" w:val="000000"/>
          <w:spacing w:val="-12"/>
          <w:sz w:val="28"/>
        </w:rPr>
        <w:t>35</w:t>
      </w:r>
      <w:r>
        <w:rPr>
          <w:color w:themeColor="text1" w:val="000000"/>
          <w:spacing w:val="-12"/>
          <w:sz w:val="28"/>
        </w:rPr>
        <w:t> </w:t>
      </w:r>
      <w:r>
        <w:rPr>
          <w:color w:themeColor="text1" w:val="000000"/>
          <w:spacing w:val="-12"/>
          <w:sz w:val="28"/>
        </w:rPr>
        <w:t>9</w:t>
      </w:r>
      <w:r>
        <w:rPr>
          <w:color w:themeColor="text1" w:val="000000"/>
          <w:spacing w:val="-12"/>
          <w:sz w:val="28"/>
        </w:rPr>
        <w:t>41,5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pacing w:val="-2"/>
          <w:sz w:val="28"/>
        </w:rPr>
        <w:t>тыс. рублей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                       </w:t>
      </w:r>
      <w:r>
        <w:rPr>
          <w:spacing w:val="-2"/>
          <w:sz w:val="28"/>
        </w:rPr>
        <w:t>и на 202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 год в сумме</w:t>
      </w:r>
      <w:r>
        <w:rPr>
          <w:spacing w:val="-2"/>
          <w:sz w:val="28"/>
        </w:rPr>
        <w:t xml:space="preserve"> </w:t>
      </w:r>
      <w:r>
        <w:rPr>
          <w:color w:themeColor="text1" w:val="000000"/>
          <w:spacing w:val="-12"/>
          <w:sz w:val="28"/>
        </w:rPr>
        <w:t>32</w:t>
      </w:r>
      <w:r>
        <w:rPr>
          <w:color w:themeColor="text1" w:val="000000"/>
          <w:spacing w:val="-12"/>
          <w:sz w:val="28"/>
        </w:rPr>
        <w:t> 988,3 тыс.</w:t>
      </w:r>
      <w:r>
        <w:rPr>
          <w:spacing w:val="-2"/>
          <w:sz w:val="28"/>
        </w:rPr>
        <w:t xml:space="preserve"> рублей </w:t>
      </w:r>
      <w:r>
        <w:rPr>
          <w:spacing w:val="-2"/>
          <w:sz w:val="28"/>
        </w:rPr>
        <w:t>в том числе:</w:t>
      </w:r>
    </w:p>
    <w:p w14:paraId="37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1)</w:t>
      </w:r>
      <w:r>
        <w:rPr>
          <w:spacing w:val="-2"/>
          <w:sz w:val="28"/>
        </w:rPr>
        <w:tab/>
      </w:r>
      <w:r>
        <w:rPr>
          <w:spacing w:val="-2"/>
          <w:sz w:val="28"/>
        </w:rPr>
        <w:t>дотаци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  <w:highlight w:val="white"/>
        </w:rPr>
        <w:t>бюджетам сельских поселений на выравнивание бюджетной обеспеченности из бюджетов муниципальных районов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 </w:t>
      </w:r>
      <w:r>
        <w:rPr>
          <w:spacing w:val="-2"/>
          <w:sz w:val="28"/>
        </w:rPr>
        <w:t xml:space="preserve">в сумме </w:t>
      </w:r>
      <w:r>
        <w:rPr>
          <w:spacing w:val="-2"/>
          <w:sz w:val="28"/>
        </w:rPr>
        <w:t xml:space="preserve">                                </w:t>
      </w:r>
      <w:r>
        <w:rPr>
          <w:color w:themeColor="text1" w:val="000000"/>
          <w:spacing w:val="-12"/>
          <w:sz w:val="28"/>
        </w:rPr>
        <w:t xml:space="preserve">39 558,4 </w:t>
      </w:r>
      <w:r>
        <w:rPr>
          <w:color w:themeColor="text1" w:val="000000"/>
          <w:spacing w:val="-12"/>
          <w:sz w:val="28"/>
        </w:rPr>
        <w:t>тыс.</w:t>
      </w:r>
      <w:r>
        <w:rPr>
          <w:spacing w:val="-2"/>
          <w:sz w:val="28"/>
        </w:rPr>
        <w:t xml:space="preserve"> рублей</w:t>
      </w:r>
      <w:r>
        <w:rPr>
          <w:spacing w:val="-2"/>
          <w:sz w:val="28"/>
        </w:rPr>
        <w:t>, 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год в сумме</w:t>
      </w:r>
      <w:r>
        <w:rPr>
          <w:spacing w:val="-2"/>
          <w:sz w:val="28"/>
        </w:rPr>
        <w:t xml:space="preserve"> </w:t>
      </w:r>
      <w:r>
        <w:rPr>
          <w:color w:themeColor="text1" w:val="000000"/>
          <w:spacing w:val="-12"/>
          <w:sz w:val="28"/>
        </w:rPr>
        <w:t>31 646,7</w:t>
      </w:r>
      <w:r>
        <w:rPr>
          <w:color w:themeColor="text1" w:val="000000"/>
          <w:spacing w:val="-12"/>
          <w:sz w:val="28"/>
        </w:rPr>
        <w:t xml:space="preserve"> тыс.</w:t>
      </w:r>
      <w:r>
        <w:rPr>
          <w:spacing w:val="-2"/>
          <w:sz w:val="28"/>
        </w:rPr>
        <w:t xml:space="preserve"> рублей, </w:t>
      </w:r>
      <w:r>
        <w:rPr>
          <w:spacing w:val="-2"/>
          <w:sz w:val="28"/>
        </w:rPr>
        <w:t>на 202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 xml:space="preserve">28 482,0 </w:t>
      </w:r>
      <w:r>
        <w:rPr>
          <w:color w:themeColor="text1" w:val="000000"/>
          <w:spacing w:val="-12"/>
          <w:sz w:val="28"/>
        </w:rPr>
        <w:t>тыс.</w:t>
      </w:r>
      <w:r>
        <w:rPr>
          <w:spacing w:val="-2"/>
          <w:sz w:val="28"/>
        </w:rPr>
        <w:t xml:space="preserve"> рублей</w:t>
      </w:r>
      <w:r>
        <w:rPr>
          <w:spacing w:val="-2"/>
          <w:sz w:val="28"/>
        </w:rPr>
        <w:t>;</w:t>
      </w:r>
    </w:p>
    <w:p w14:paraId="38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2) </w:t>
      </w:r>
      <w:r>
        <w:rPr>
          <w:spacing w:val="-2"/>
          <w:sz w:val="28"/>
        </w:rPr>
        <w:t>Дотации бюджетам сельских поселений на поддержку мер по обеспечению сбалансированности бюджета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на 2024 год в сумме</w:t>
      </w:r>
      <w:r>
        <w:rPr>
          <w:spacing w:val="-2"/>
          <w:sz w:val="28"/>
        </w:rPr>
        <w:t xml:space="preserve"> 862,6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тыс. рублей, на 2025 год в сумме 0,0 тыс. рублей, на 2026 год в сумме 0,0 тыс. рублей</w:t>
      </w:r>
      <w:r>
        <w:rPr>
          <w:spacing w:val="-2"/>
          <w:sz w:val="28"/>
        </w:rPr>
        <w:t>;</w:t>
      </w:r>
    </w:p>
    <w:p w14:paraId="39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>
        <w:rPr>
          <w:spacing w:val="-2"/>
          <w:sz w:val="28"/>
        </w:rPr>
        <w:t>)</w:t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субвенции </w:t>
      </w:r>
      <w:r>
        <w:rPr>
          <w:sz w:val="28"/>
        </w:rPr>
        <w:t xml:space="preserve">на осуществление полномочий по определению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в соответствии с частью 1 статьи </w:t>
      </w:r>
      <w:r>
        <w:rPr>
          <w:sz w:val="28"/>
        </w:rPr>
        <w:t>11.2 Обл</w:t>
      </w:r>
      <w:r>
        <w:rPr>
          <w:sz w:val="28"/>
        </w:rPr>
        <w:t xml:space="preserve">астного закона </w:t>
      </w:r>
      <w:r>
        <w:rPr>
          <w:sz w:val="28"/>
        </w:rPr>
        <w:t xml:space="preserve">от 25 октября </w:t>
      </w:r>
      <w:r>
        <w:rPr>
          <w:sz w:val="28"/>
        </w:rPr>
        <w:t xml:space="preserve">                   </w:t>
      </w:r>
      <w:r>
        <w:rPr>
          <w:sz w:val="28"/>
        </w:rPr>
        <w:t xml:space="preserve">2002 года № 273-ЗС «Об административных правонарушениях» </w:t>
      </w:r>
      <w:r>
        <w:rPr>
          <w:sz w:val="28"/>
        </w:rPr>
        <w:t xml:space="preserve">перечня </w:t>
      </w:r>
      <w:r>
        <w:rPr>
          <w:sz w:val="28"/>
        </w:rPr>
        <w:t>должностных лиц, упол</w:t>
      </w:r>
      <w:r>
        <w:rPr>
          <w:sz w:val="28"/>
        </w:rPr>
        <w:t xml:space="preserve">номоченных составлять протоколы </w:t>
      </w:r>
      <w:r>
        <w:rPr>
          <w:sz w:val="28"/>
        </w:rPr>
        <w:t xml:space="preserve">об административных правонарушениях,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 </w:t>
      </w:r>
      <w:r>
        <w:rPr>
          <w:spacing w:val="-2"/>
          <w:sz w:val="28"/>
        </w:rPr>
        <w:t xml:space="preserve">в сумме 0,2 тыс. </w:t>
      </w:r>
      <w:r>
        <w:rPr>
          <w:spacing w:val="-2"/>
          <w:sz w:val="28"/>
        </w:rPr>
        <w:t>рублей</w:t>
      </w:r>
      <w:r>
        <w:rPr>
          <w:spacing w:val="-2"/>
          <w:sz w:val="28"/>
        </w:rPr>
        <w:t xml:space="preserve">, </w:t>
      </w:r>
      <w:r>
        <w:rPr>
          <w:spacing w:val="-2"/>
          <w:sz w:val="28"/>
        </w:rPr>
        <w:t>на 202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год </w:t>
      </w:r>
      <w:r>
        <w:rPr>
          <w:spacing w:val="-2"/>
          <w:sz w:val="28"/>
        </w:rPr>
        <w:t>в сумме 0,2 тыс. рублей, на 202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 год в сумме 0,2 тыс. рублей</w:t>
      </w:r>
      <w:r>
        <w:rPr>
          <w:spacing w:val="-2"/>
          <w:sz w:val="28"/>
        </w:rPr>
        <w:t>;</w:t>
      </w:r>
    </w:p>
    <w:p w14:paraId="3A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>
        <w:rPr>
          <w:spacing w:val="-2"/>
          <w:sz w:val="28"/>
        </w:rPr>
        <w:t>)</w:t>
      </w:r>
      <w:r>
        <w:rPr>
          <w:spacing w:val="-2"/>
          <w:sz w:val="28"/>
        </w:rPr>
        <w:tab/>
      </w:r>
      <w:r>
        <w:rPr>
          <w:spacing w:val="-2"/>
          <w:sz w:val="28"/>
        </w:rPr>
        <w:t>субвенции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осуществление </w:t>
      </w:r>
      <w:r>
        <w:rPr>
          <w:sz w:val="28"/>
        </w:rPr>
        <w:t>государственных полномочий</w:t>
      </w:r>
      <w:r>
        <w:rPr>
          <w:sz w:val="28"/>
        </w:rPr>
        <w:t xml:space="preserve">                           по первичному воинскому</w:t>
      </w:r>
      <w:r>
        <w:rPr>
          <w:sz w:val="28"/>
        </w:rPr>
        <w:t xml:space="preserve"> учет</w:t>
      </w:r>
      <w:r>
        <w:rPr>
          <w:sz w:val="28"/>
        </w:rPr>
        <w:t>у</w:t>
      </w:r>
      <w:r>
        <w:rPr>
          <w:sz w:val="28"/>
        </w:rPr>
        <w:t xml:space="preserve"> на территориях, где отсутствуют военные комиссариаты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на 202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 </w:t>
      </w:r>
      <w:r>
        <w:rPr>
          <w:spacing w:val="-2"/>
          <w:sz w:val="28"/>
        </w:rPr>
        <w:t xml:space="preserve">в сумме </w:t>
      </w:r>
      <w:r>
        <w:rPr>
          <w:color w:themeColor="text1" w:val="000000"/>
          <w:spacing w:val="-12"/>
          <w:sz w:val="28"/>
        </w:rPr>
        <w:t>141,0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pacing w:val="-2"/>
          <w:sz w:val="28"/>
        </w:rPr>
        <w:t>тыс. рублей</w:t>
      </w:r>
      <w:r>
        <w:rPr>
          <w:spacing w:val="-2"/>
          <w:sz w:val="28"/>
        </w:rPr>
        <w:t>, на 202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год в сумме                      </w:t>
      </w:r>
      <w:r>
        <w:rPr>
          <w:spacing w:val="-2"/>
          <w:sz w:val="28"/>
        </w:rPr>
        <w:t>155,0</w:t>
      </w:r>
      <w:r>
        <w:rPr>
          <w:spacing w:val="-2"/>
          <w:sz w:val="28"/>
        </w:rPr>
        <w:t xml:space="preserve"> тыс.</w:t>
      </w:r>
      <w:r>
        <w:rPr>
          <w:spacing w:val="-2"/>
          <w:sz w:val="28"/>
        </w:rPr>
        <w:t xml:space="preserve"> рублей, на 202</w:t>
      </w:r>
      <w:r>
        <w:rPr>
          <w:spacing w:val="-2"/>
          <w:sz w:val="28"/>
        </w:rPr>
        <w:t>6</w:t>
      </w:r>
      <w:r>
        <w:rPr>
          <w:spacing w:val="-2"/>
          <w:sz w:val="28"/>
        </w:rPr>
        <w:t xml:space="preserve"> год в сумме </w:t>
      </w:r>
      <w:r>
        <w:rPr>
          <w:spacing w:val="-2"/>
          <w:sz w:val="28"/>
        </w:rPr>
        <w:t>169,1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тыс. рублей</w:t>
      </w:r>
      <w:r>
        <w:rPr>
          <w:spacing w:val="-2"/>
          <w:sz w:val="28"/>
        </w:rPr>
        <w:t>;</w:t>
      </w:r>
    </w:p>
    <w:p w14:paraId="3B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5</w:t>
      </w:r>
      <w:r>
        <w:rPr>
          <w:spacing w:val="-2"/>
          <w:sz w:val="28"/>
        </w:rPr>
        <w:t>)</w:t>
      </w:r>
      <w:r>
        <w:rPr>
          <w:spacing w:val="-2"/>
          <w:sz w:val="28"/>
        </w:rPr>
        <w:tab/>
      </w:r>
      <w:r>
        <w:rPr>
          <w:sz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</w:r>
      <w:r>
        <w:rPr>
          <w:sz w:val="28"/>
        </w:rPr>
        <w:t xml:space="preserve">естного значения в соответствии с </w:t>
      </w:r>
      <w:r>
        <w:rPr>
          <w:sz w:val="28"/>
        </w:rPr>
        <w:t>заключенными соглашениями</w:t>
      </w:r>
      <w:r>
        <w:rPr>
          <w:sz w:val="28"/>
        </w:rPr>
        <w:t xml:space="preserve"> </w:t>
      </w:r>
      <w:r>
        <w:rPr>
          <w:spacing w:val="-2"/>
          <w:sz w:val="28"/>
        </w:rPr>
        <w:t>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>3 975,7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тыс. </w:t>
      </w:r>
      <w:r>
        <w:rPr>
          <w:spacing w:val="-2"/>
          <w:sz w:val="28"/>
        </w:rPr>
        <w:t>рублей,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на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5</w:t>
      </w:r>
      <w:r>
        <w:rPr>
          <w:spacing w:val="-2"/>
          <w:sz w:val="28"/>
        </w:rPr>
        <w:t xml:space="preserve"> год в сумме </w:t>
      </w:r>
      <w:r>
        <w:rPr>
          <w:color w:themeColor="text1" w:val="000000"/>
          <w:spacing w:val="-12"/>
          <w:sz w:val="28"/>
        </w:rPr>
        <w:t>4 139,6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pacing w:val="-2"/>
          <w:sz w:val="28"/>
        </w:rPr>
        <w:t xml:space="preserve">тыс. рублей, на </w:t>
      </w:r>
      <w:r>
        <w:rPr>
          <w:spacing w:val="-2"/>
          <w:sz w:val="28"/>
        </w:rPr>
        <w:t>202</w:t>
      </w:r>
      <w:r>
        <w:rPr>
          <w:spacing w:val="-2"/>
          <w:sz w:val="28"/>
        </w:rPr>
        <w:t xml:space="preserve">6 </w:t>
      </w:r>
      <w:r>
        <w:rPr>
          <w:spacing w:val="-2"/>
          <w:sz w:val="28"/>
        </w:rPr>
        <w:t>год</w:t>
      </w:r>
      <w:r>
        <w:rPr>
          <w:spacing w:val="-2"/>
          <w:sz w:val="28"/>
        </w:rPr>
        <w:t xml:space="preserve"> в сумме </w:t>
      </w:r>
      <w:r>
        <w:rPr>
          <w:color w:themeColor="text1" w:val="000000"/>
          <w:spacing w:val="-12"/>
          <w:sz w:val="28"/>
        </w:rPr>
        <w:t>4 337,0</w:t>
      </w:r>
      <w:r>
        <w:rPr>
          <w:color w:themeColor="text1" w:val="000000"/>
          <w:spacing w:val="-12"/>
          <w:sz w:val="28"/>
        </w:rPr>
        <w:t xml:space="preserve"> </w:t>
      </w:r>
      <w:r>
        <w:rPr>
          <w:spacing w:val="-2"/>
          <w:sz w:val="28"/>
        </w:rPr>
        <w:t>тыс. рублей.</w:t>
      </w:r>
      <w:r>
        <w:rPr>
          <w:spacing w:val="-2"/>
          <w:sz w:val="28"/>
        </w:rPr>
        <w:t xml:space="preserve"> </w:t>
      </w:r>
    </w:p>
    <w:p w14:paraId="3C000000">
      <w:pPr>
        <w:tabs>
          <w:tab w:leader="none" w:pos="1134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2</w:t>
      </w:r>
      <w:r>
        <w:rPr>
          <w:spacing w:val="-2"/>
          <w:sz w:val="28"/>
        </w:rPr>
        <w:t>.</w:t>
      </w:r>
      <w:r>
        <w:rPr>
          <w:spacing w:val="-2"/>
          <w:sz w:val="28"/>
        </w:rPr>
        <w:tab/>
      </w:r>
      <w:r>
        <w:rPr>
          <w:spacing w:val="-2"/>
          <w:sz w:val="28"/>
        </w:rPr>
        <w:t>Утвердить распредел</w:t>
      </w:r>
      <w:r>
        <w:rPr>
          <w:spacing w:val="-2"/>
          <w:sz w:val="28"/>
        </w:rPr>
        <w:t xml:space="preserve">ение безвозмездных поступлений </w:t>
      </w:r>
      <w:r>
        <w:rPr>
          <w:spacing w:val="-2"/>
          <w:sz w:val="28"/>
        </w:rPr>
        <w:t>от других бюджетов бюджетной системы Российс</w:t>
      </w:r>
      <w:r>
        <w:rPr>
          <w:spacing w:val="-2"/>
          <w:sz w:val="28"/>
        </w:rPr>
        <w:t xml:space="preserve">кой Федерации, предоставляемые </w:t>
      </w:r>
      <w:r>
        <w:rPr>
          <w:spacing w:val="-2"/>
          <w:sz w:val="28"/>
        </w:rPr>
        <w:t xml:space="preserve">бюджету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 Аксайского района </w:t>
      </w:r>
      <w:r>
        <w:rPr>
          <w:spacing w:val="-2"/>
          <w:sz w:val="28"/>
        </w:rPr>
        <w:t>на</w:t>
      </w:r>
      <w:r>
        <w:rPr>
          <w:spacing w:val="-2"/>
          <w:sz w:val="28"/>
        </w:rPr>
        <w:t xml:space="preserve"> 20</w:t>
      </w:r>
      <w:r>
        <w:rPr>
          <w:spacing w:val="-2"/>
          <w:sz w:val="28"/>
        </w:rPr>
        <w:t>2</w:t>
      </w:r>
      <w:r>
        <w:rPr>
          <w:spacing w:val="-2"/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год и</w:t>
      </w:r>
      <w:r>
        <w:rPr>
          <w:spacing w:val="-2"/>
          <w:sz w:val="28"/>
        </w:rPr>
        <w:t xml:space="preserve"> </w:t>
      </w:r>
      <w:r>
        <w:rPr>
          <w:color w:val="000000"/>
          <w:sz w:val="28"/>
        </w:rPr>
        <w:t>на плановый период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</w:t>
      </w:r>
      <w:r>
        <w:rPr>
          <w:spacing w:val="-2"/>
          <w:sz w:val="28"/>
        </w:rPr>
        <w:t>,</w:t>
      </w:r>
      <w:r>
        <w:rPr>
          <w:spacing w:val="-2"/>
          <w:sz w:val="28"/>
        </w:rPr>
        <w:t xml:space="preserve"> согласно приложению </w:t>
      </w:r>
      <w:r>
        <w:rPr>
          <w:spacing w:val="-2"/>
          <w:sz w:val="28"/>
        </w:rPr>
        <w:t>3</w:t>
      </w:r>
      <w:r>
        <w:rPr>
          <w:spacing w:val="-2"/>
          <w:sz w:val="28"/>
        </w:rPr>
        <w:t xml:space="preserve"> к нас</w:t>
      </w:r>
      <w:r>
        <w:rPr>
          <w:spacing w:val="-2"/>
          <w:sz w:val="28"/>
        </w:rPr>
        <w:t>тоящему р</w:t>
      </w:r>
      <w:r>
        <w:rPr>
          <w:spacing w:val="-2"/>
          <w:sz w:val="28"/>
        </w:rPr>
        <w:t>ешению.</w:t>
      </w:r>
    </w:p>
    <w:p w14:paraId="3D000000">
      <w:pPr>
        <w:widowControl w:val="0"/>
        <w:ind w:firstLine="709" w:left="0"/>
        <w:jc w:val="both"/>
        <w:outlineLvl w:val="0"/>
        <w:rPr>
          <w:b w:val="1"/>
          <w:i w:val="1"/>
          <w:sz w:val="28"/>
        </w:rPr>
      </w:pPr>
    </w:p>
    <w:p w14:paraId="3E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b w:val="1"/>
          <w:sz w:val="28"/>
        </w:rPr>
        <w:t xml:space="preserve">Особенности исполнения бюджета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 Аксайского района</w:t>
      </w:r>
      <w:r>
        <w:rPr>
          <w:b w:val="1"/>
          <w:sz w:val="28"/>
        </w:rPr>
        <w:t xml:space="preserve"> в 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году</w:t>
      </w:r>
    </w:p>
    <w:p w14:paraId="3F000000">
      <w:pPr>
        <w:widowControl w:val="0"/>
        <w:ind w:firstLine="709" w:left="0"/>
        <w:jc w:val="both"/>
        <w:rPr>
          <w:sz w:val="28"/>
        </w:rPr>
      </w:pPr>
    </w:p>
    <w:p w14:paraId="40000000">
      <w:pPr>
        <w:pStyle w:val="Style_6"/>
        <w:numPr>
          <w:ilvl w:val="0"/>
          <w:numId w:val="2"/>
        </w:numPr>
        <w:tabs>
          <w:tab w:leader="none" w:pos="1134" w:val="left"/>
        </w:tabs>
        <w:ind w:firstLine="754" w:left="0"/>
        <w:jc w:val="both"/>
        <w:rPr>
          <w:color w:val="000000"/>
          <w:sz w:val="28"/>
        </w:rPr>
      </w:pPr>
      <w:bookmarkStart w:id="6" w:name="sub_1201"/>
      <w:r>
        <w:rPr>
          <w:color w:val="000000"/>
          <w:sz w:val="28"/>
        </w:rPr>
        <w:t xml:space="preserve">Установить в соответствии </w:t>
      </w:r>
      <w:r>
        <w:rPr>
          <w:color w:val="000000"/>
          <w:sz w:val="28"/>
        </w:rPr>
        <w:t xml:space="preserve">с </w:t>
      </w:r>
      <w:r>
        <w:rPr>
          <w:rStyle w:val="Style_7_ch"/>
          <w:b w:val="0"/>
          <w:color w:val="000000"/>
          <w:sz w:val="28"/>
        </w:rPr>
        <w:t>абзацем вторым части 4 статьи 3</w:t>
      </w:r>
      <w:r>
        <w:rPr>
          <w:rStyle w:val="Style_7_ch"/>
          <w:b w:val="0"/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 xml:space="preserve">ешения Собрания депутатов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10 декабря 2018</w:t>
      </w:r>
      <w:r>
        <w:rPr>
          <w:color w:val="000000"/>
          <w:sz w:val="28"/>
        </w:rPr>
        <w:t xml:space="preserve"> года №</w:t>
      </w:r>
      <w:r>
        <w:rPr>
          <w:color w:val="000000"/>
          <w:sz w:val="28"/>
        </w:rPr>
        <w:t>78</w:t>
      </w:r>
      <w:r>
        <w:rPr>
          <w:color w:val="000000"/>
          <w:sz w:val="28"/>
        </w:rPr>
        <w:t xml:space="preserve"> «О бюджетном процессе в </w:t>
      </w:r>
      <w:r>
        <w:rPr>
          <w:sz w:val="28"/>
        </w:rPr>
        <w:t>Старочеркасском</w:t>
      </w:r>
      <w:r>
        <w:rPr>
          <w:spacing w:val="-2"/>
          <w:sz w:val="28"/>
        </w:rPr>
        <w:t xml:space="preserve"> сельско</w:t>
      </w:r>
      <w:r>
        <w:rPr>
          <w:spacing w:val="-2"/>
          <w:sz w:val="28"/>
        </w:rPr>
        <w:t>м</w:t>
      </w:r>
      <w:r>
        <w:rPr>
          <w:spacing w:val="-2"/>
          <w:sz w:val="28"/>
        </w:rPr>
        <w:t xml:space="preserve"> поселени</w:t>
      </w:r>
      <w:r>
        <w:rPr>
          <w:spacing w:val="-2"/>
          <w:sz w:val="28"/>
        </w:rPr>
        <w:t>и</w:t>
      </w:r>
      <w:r>
        <w:rPr>
          <w:color w:val="000000"/>
          <w:sz w:val="28"/>
        </w:rPr>
        <w:t xml:space="preserve">», </w:t>
      </w:r>
      <w:r>
        <w:rPr>
          <w:color w:val="000000"/>
          <w:sz w:val="28"/>
        </w:rPr>
        <w:t>чт</w:t>
      </w:r>
      <w:r>
        <w:rPr>
          <w:color w:val="000000"/>
          <w:sz w:val="28"/>
        </w:rPr>
        <w:t xml:space="preserve">о основанием для </w:t>
      </w:r>
      <w:r>
        <w:rPr>
          <w:color w:val="000000"/>
          <w:sz w:val="28"/>
        </w:rPr>
        <w:t>внесения в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году изменений в показатели сводной бюджетной росписи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Аксайского района являются:</w:t>
      </w:r>
      <w:r>
        <w:rPr>
          <w:color w:val="000000"/>
          <w:sz w:val="28"/>
        </w:rPr>
        <w:t xml:space="preserve"> </w:t>
      </w:r>
    </w:p>
    <w:p w14:paraId="41000000">
      <w:pPr>
        <w:ind w:firstLine="709" w:left="0"/>
        <w:jc w:val="both"/>
        <w:rPr>
          <w:color w:val="000000"/>
          <w:sz w:val="28"/>
        </w:rPr>
      </w:pPr>
      <w:bookmarkStart w:id="7" w:name="sub_1222"/>
      <w:bookmarkEnd w:id="6"/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) перераспределение бюджетных ассигнований в связи с изменением и (или) уточнением </w:t>
      </w:r>
      <w:r>
        <w:rPr>
          <w:rStyle w:val="Style_7_ch"/>
          <w:b w:val="0"/>
          <w:color w:val="000000"/>
          <w:sz w:val="28"/>
        </w:rPr>
        <w:t>бюджетной классификации</w:t>
      </w:r>
      <w:r>
        <w:rPr>
          <w:color w:val="000000"/>
          <w:sz w:val="28"/>
        </w:rPr>
        <w:t xml:space="preserve"> Российской Федерации или </w:t>
      </w:r>
      <w:r>
        <w:rPr>
          <w:color w:val="000000"/>
          <w:sz w:val="28"/>
        </w:rPr>
        <w:t xml:space="preserve">в связи с необходимостью детализации целевой статьи расходов классификации расходов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Аксайского района;</w:t>
      </w:r>
    </w:p>
    <w:p w14:paraId="42000000">
      <w:pPr>
        <w:ind w:firstLine="709" w:left="0"/>
        <w:jc w:val="both"/>
        <w:rPr>
          <w:color w:val="000000"/>
          <w:sz w:val="28"/>
        </w:rPr>
      </w:pPr>
      <w:bookmarkStart w:id="8" w:name="sub_1223"/>
      <w:bookmarkEnd w:id="7"/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color w:val="000000"/>
          <w:sz w:val="28"/>
        </w:rPr>
        <w:t xml:space="preserve"> расходов </w:t>
      </w:r>
      <w:r>
        <w:rPr>
          <w:color w:val="000000"/>
          <w:sz w:val="28"/>
        </w:rPr>
        <w:t xml:space="preserve">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Аксайского района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Аксайского района, на выполнение муниципальных программ, направленных на реализацию региональных проектов, входящих в состав национальных проектов,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противоречащее </w:t>
      </w:r>
      <w:r>
        <w:rPr>
          <w:rStyle w:val="Style_7_ch"/>
          <w:b w:val="0"/>
          <w:color w:val="000000"/>
          <w:sz w:val="28"/>
        </w:rPr>
        <w:t>бюджетному законодательств</w:t>
      </w:r>
      <w:r>
        <w:rPr>
          <w:rStyle w:val="Style_7_ch"/>
          <w:b w:val="0"/>
          <w:color w:val="000000"/>
          <w:sz w:val="28"/>
        </w:rPr>
        <w:t>у</w:t>
      </w:r>
      <w:r>
        <w:rPr>
          <w:color w:val="000000"/>
          <w:sz w:val="28"/>
        </w:rPr>
        <w:t>;</w:t>
      </w:r>
    </w:p>
    <w:p w14:paraId="43000000">
      <w:pPr>
        <w:widowControl w:val="0"/>
        <w:ind w:firstLine="709" w:left="0"/>
        <w:jc w:val="both"/>
        <w:rPr>
          <w:rStyle w:val="Style_7_ch"/>
          <w:b w:val="0"/>
          <w:color w:val="000000"/>
          <w:sz w:val="28"/>
        </w:rPr>
      </w:pPr>
      <w:bookmarkStart w:id="9" w:name="sub_1224"/>
      <w:bookmarkEnd w:id="8"/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) перераспределение бюджетных ассигнований между разделами, подразделами, целевыми статьями и видами расходов </w:t>
      </w:r>
      <w:r>
        <w:rPr>
          <w:rStyle w:val="Style_7_ch"/>
          <w:b w:val="0"/>
          <w:color w:val="000000"/>
          <w:sz w:val="28"/>
        </w:rPr>
        <w:t>классификации</w:t>
      </w:r>
      <w:r>
        <w:rPr>
          <w:color w:val="000000"/>
          <w:sz w:val="28"/>
        </w:rPr>
        <w:t xml:space="preserve"> расходов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Аксайского района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</w:rPr>
        <w:t>Старочеркасского</w:t>
      </w:r>
      <w:r>
        <w:rPr>
          <w:spacing w:val="-2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Аксайского района, для софинансирования расходных обязательств в целях выполнения условий предоставления субсидий и иных межбюджетных трансфертов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из </w:t>
      </w:r>
      <w:r>
        <w:rPr>
          <w:sz w:val="28"/>
        </w:rPr>
        <w:t>федерального бюджета</w:t>
      </w:r>
      <w:r>
        <w:rPr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областного бюджета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бюджета Аксайского района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не противоречащее </w:t>
      </w:r>
      <w:r>
        <w:rPr>
          <w:rStyle w:val="Style_7_ch"/>
          <w:b w:val="0"/>
          <w:color w:val="000000"/>
          <w:sz w:val="28"/>
        </w:rPr>
        <w:t>бюджетному законодательству.</w:t>
      </w:r>
      <w:bookmarkEnd w:id="9"/>
    </w:p>
    <w:p w14:paraId="44000000">
      <w:pPr>
        <w:widowControl w:val="0"/>
        <w:ind w:firstLine="709" w:left="0"/>
        <w:jc w:val="both"/>
        <w:rPr>
          <w:sz w:val="28"/>
        </w:rPr>
      </w:pPr>
    </w:p>
    <w:p w14:paraId="45000000">
      <w:pPr>
        <w:widowControl w:val="0"/>
        <w:ind w:firstLine="709" w:left="0"/>
        <w:jc w:val="both"/>
        <w:outlineLvl w:val="0"/>
        <w:rPr>
          <w:b w:val="1"/>
          <w:sz w:val="28"/>
        </w:rPr>
      </w:pPr>
      <w:r>
        <w:rPr>
          <w:sz w:val="28"/>
        </w:rPr>
        <w:t>Статья 6.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Особенности</w:t>
      </w:r>
      <w:r>
        <w:rPr>
          <w:b w:val="1"/>
          <w:sz w:val="28"/>
        </w:rPr>
        <w:t xml:space="preserve"> использования бюджетных ассигнований на обеспечение деятельности муниципальных бюджетных учреждений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 Аксайского района</w:t>
      </w:r>
    </w:p>
    <w:p w14:paraId="46000000">
      <w:pPr>
        <w:widowControl w:val="0"/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Установить, что размеры должностных окладов лиц, замещающих </w:t>
      </w:r>
      <w:r>
        <w:rPr>
          <w:color w:val="000000"/>
          <w:sz w:val="28"/>
        </w:rPr>
        <w:t>муниципальных служащих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 Старочеркасского сельского поселения Аксайского района</w:t>
      </w:r>
      <w:r>
        <w:rPr>
          <w:color w:val="000000"/>
          <w:sz w:val="28"/>
        </w:rPr>
        <w:t>, окладов денежного содер</w:t>
      </w:r>
      <w:r>
        <w:rPr>
          <w:color w:val="000000"/>
          <w:sz w:val="28"/>
        </w:rPr>
        <w:t xml:space="preserve">жания по должностям </w:t>
      </w:r>
      <w:r>
        <w:rPr>
          <w:color w:val="000000"/>
          <w:sz w:val="28"/>
        </w:rPr>
        <w:t>муниципальных служащих Администрации Старочеркасского сельского поселения</w:t>
      </w:r>
      <w:r>
        <w:rPr>
          <w:color w:val="000000"/>
          <w:sz w:val="28"/>
        </w:rPr>
        <w:t xml:space="preserve">, индексируются с 1 октября 2025 года на 4,0 процента, с 1 октября 2026 года на 4,0 процента. </w:t>
      </w:r>
    </w:p>
    <w:p w14:paraId="4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Установить, что размеры должностн</w:t>
      </w:r>
      <w:r>
        <w:rPr>
          <w:color w:val="000000"/>
          <w:sz w:val="28"/>
        </w:rPr>
        <w:t>ых окладов технического персона</w:t>
      </w:r>
      <w:r>
        <w:rPr>
          <w:color w:val="000000"/>
          <w:sz w:val="28"/>
        </w:rPr>
        <w:t xml:space="preserve">ла и ставок заработной платы обслуживающего персонала </w:t>
      </w:r>
      <w:r>
        <w:rPr>
          <w:color w:val="000000"/>
          <w:sz w:val="28"/>
        </w:rPr>
        <w:t>Администрации Старочеркасского сельского поселения Аксайского района</w:t>
      </w:r>
      <w:r>
        <w:rPr>
          <w:color w:val="000000"/>
          <w:sz w:val="28"/>
        </w:rPr>
        <w:t xml:space="preserve"> индексируются с 1 октября 2024 года на 4,5 процента, с 1 октября 2025 года на 4,0 процента, с 1 октября 2026 года на 4,0 процента.</w:t>
      </w:r>
    </w:p>
    <w:p w14:paraId="49000000">
      <w:pPr>
        <w:widowControl w:val="0"/>
        <w:ind w:firstLine="709" w:left="0"/>
        <w:jc w:val="both"/>
        <w:rPr>
          <w:sz w:val="28"/>
        </w:rPr>
      </w:pPr>
    </w:p>
    <w:p w14:paraId="4A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Статья 7. </w:t>
      </w:r>
      <w:r>
        <w:rPr>
          <w:b w:val="1"/>
          <w:sz w:val="28"/>
        </w:rPr>
        <w:t xml:space="preserve">Особенности использования бюджетных ассигнований на обеспечение деятельности муниципальных бюджетных учреждений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 Аксайского района</w:t>
      </w:r>
    </w:p>
    <w:p w14:paraId="4B000000">
      <w:pPr>
        <w:widowControl w:val="0"/>
        <w:ind w:firstLine="709" w:left="0"/>
        <w:jc w:val="both"/>
        <w:outlineLvl w:val="1"/>
        <w:rPr>
          <w:sz w:val="28"/>
        </w:rPr>
      </w:pPr>
    </w:p>
    <w:p w14:paraId="4C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>1. Установить, что размеры должностных окладов руководителей, специалистов и служащих, ставок заработной платы рабочих муни</w:t>
      </w:r>
      <w:r>
        <w:rPr>
          <w:sz w:val="28"/>
        </w:rPr>
        <w:t>ципальных бюджетных учреждений Старочеркасского</w:t>
      </w:r>
      <w:r>
        <w:rPr>
          <w:sz w:val="28"/>
        </w:rPr>
        <w:t xml:space="preserve"> сельского поселения Аксайского района индексируются с 1 октября 202</w:t>
      </w:r>
      <w:r>
        <w:rPr>
          <w:sz w:val="28"/>
        </w:rPr>
        <w:t>4</w:t>
      </w:r>
      <w:r>
        <w:rPr>
          <w:sz w:val="28"/>
        </w:rPr>
        <w:t xml:space="preserve"> года на </w:t>
      </w:r>
      <w:r>
        <w:rPr>
          <w:sz w:val="28"/>
        </w:rPr>
        <w:t>4,5</w:t>
      </w:r>
      <w:r>
        <w:rPr>
          <w:sz w:val="28"/>
        </w:rPr>
        <w:t xml:space="preserve"> процента, с 1 октября 202</w:t>
      </w:r>
      <w:r>
        <w:rPr>
          <w:sz w:val="28"/>
        </w:rPr>
        <w:t>5</w:t>
      </w:r>
      <w:r>
        <w:rPr>
          <w:sz w:val="28"/>
        </w:rPr>
        <w:t xml:space="preserve"> года на 4,0 процента, с 1 октября 202</w:t>
      </w:r>
      <w:r>
        <w:rPr>
          <w:sz w:val="28"/>
        </w:rPr>
        <w:t>6</w:t>
      </w:r>
      <w:r>
        <w:rPr>
          <w:sz w:val="28"/>
        </w:rPr>
        <w:t xml:space="preserve"> года на 4,0 процента.</w:t>
      </w:r>
    </w:p>
    <w:p w14:paraId="4D000000">
      <w:pPr>
        <w:widowControl w:val="0"/>
        <w:ind w:firstLine="709" w:left="0"/>
        <w:jc w:val="both"/>
        <w:outlineLvl w:val="1"/>
        <w:rPr>
          <w:sz w:val="28"/>
        </w:rPr>
      </w:pPr>
    </w:p>
    <w:p w14:paraId="4E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Статья </w:t>
      </w:r>
      <w:r>
        <w:rPr>
          <w:rFonts w:ascii="Times New Roman" w:hAnsi="Times New Roman"/>
          <w:spacing w:val="-2"/>
          <w:sz w:val="28"/>
        </w:rPr>
        <w:t>8</w:t>
      </w:r>
      <w:r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Вступление в силу настоящего Решения</w:t>
      </w:r>
    </w:p>
    <w:p w14:paraId="4F000000">
      <w:pPr>
        <w:widowControl w:val="0"/>
        <w:ind w:firstLine="709" w:left="0"/>
        <w:jc w:val="both"/>
        <w:outlineLvl w:val="1"/>
        <w:rPr>
          <w:sz w:val="28"/>
        </w:rPr>
      </w:pPr>
    </w:p>
    <w:p w14:paraId="50000000">
      <w:pPr>
        <w:widowControl w:val="0"/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Настоящее Решение вступает в силу с 1 января 2024 года.</w:t>
      </w:r>
    </w:p>
    <w:p w14:paraId="51000000">
      <w:pPr>
        <w:widowControl w:val="0"/>
        <w:ind w:firstLine="709" w:left="0"/>
        <w:jc w:val="both"/>
        <w:rPr>
          <w:sz w:val="28"/>
        </w:rPr>
      </w:pPr>
    </w:p>
    <w:p w14:paraId="52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Статья </w:t>
      </w:r>
      <w:r>
        <w:rPr>
          <w:rFonts w:ascii="Times New Roman" w:hAnsi="Times New Roman"/>
          <w:spacing w:val="-2"/>
          <w:sz w:val="28"/>
        </w:rPr>
        <w:t>9</w:t>
      </w:r>
      <w:r>
        <w:rPr>
          <w:rFonts w:ascii="Times New Roman" w:hAnsi="Times New Roman"/>
          <w:spacing w:val="-2"/>
          <w:sz w:val="28"/>
        </w:rPr>
        <w:t>.</w:t>
      </w:r>
    </w:p>
    <w:p w14:paraId="53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</w:p>
    <w:p w14:paraId="54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pacing w:val="-2"/>
          <w:sz w:val="28"/>
        </w:rPr>
        <w:t xml:space="preserve">Опубликовать настоящее решение </w:t>
      </w:r>
      <w:r>
        <w:rPr>
          <w:sz w:val="28"/>
        </w:rPr>
        <w:t xml:space="preserve">в муниципальном печатном органе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- газете «Вестник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>.</w:t>
      </w:r>
    </w:p>
    <w:p w14:paraId="55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</w:p>
    <w:p w14:paraId="56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Статья </w:t>
      </w:r>
      <w:r>
        <w:rPr>
          <w:rFonts w:ascii="Times New Roman" w:hAnsi="Times New Roman"/>
          <w:spacing w:val="-2"/>
          <w:sz w:val="28"/>
        </w:rPr>
        <w:t>10</w:t>
      </w:r>
      <w:r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spacing w:val="-2"/>
          <w:sz w:val="28"/>
        </w:rPr>
        <w:t xml:space="preserve"> </w:t>
      </w:r>
    </w:p>
    <w:p w14:paraId="57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</w:p>
    <w:p w14:paraId="58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Конт</w:t>
      </w:r>
      <w:r>
        <w:rPr>
          <w:rFonts w:ascii="Times New Roman" w:hAnsi="Times New Roman"/>
          <w:spacing w:val="-2"/>
          <w:sz w:val="28"/>
        </w:rPr>
        <w:t xml:space="preserve">роль за исполнением настоящего </w:t>
      </w:r>
      <w:r>
        <w:rPr>
          <w:rFonts w:ascii="Times New Roman" w:hAnsi="Times New Roman"/>
          <w:spacing w:val="-2"/>
          <w:sz w:val="28"/>
        </w:rPr>
        <w:t>Р</w:t>
      </w:r>
      <w:r>
        <w:rPr>
          <w:rFonts w:ascii="Times New Roman" w:hAnsi="Times New Roman"/>
          <w:spacing w:val="-2"/>
          <w:sz w:val="28"/>
        </w:rPr>
        <w:t xml:space="preserve">ешения возложить на </w:t>
      </w:r>
      <w:r>
        <w:rPr>
          <w:rFonts w:ascii="Times New Roman" w:hAnsi="Times New Roman"/>
          <w:spacing w:val="-2"/>
          <w:sz w:val="28"/>
        </w:rPr>
        <w:t xml:space="preserve">председателя </w:t>
      </w:r>
      <w:r>
        <w:rPr>
          <w:rFonts w:ascii="Times New Roman" w:hAnsi="Times New Roman"/>
          <w:spacing w:val="-2"/>
          <w:sz w:val="28"/>
        </w:rPr>
        <w:t>постоянной</w:t>
      </w:r>
      <w:r>
        <w:rPr>
          <w:rFonts w:ascii="Times New Roman" w:hAnsi="Times New Roman"/>
          <w:spacing w:val="-2"/>
          <w:sz w:val="28"/>
        </w:rPr>
        <w:t xml:space="preserve"> комиссии по экономической политике, бюджету, налогам и собственности</w:t>
      </w:r>
      <w:r>
        <w:rPr>
          <w:rFonts w:ascii="Times New Roman" w:hAnsi="Times New Roman"/>
          <w:spacing w:val="-2"/>
          <w:sz w:val="28"/>
        </w:rPr>
        <w:t xml:space="preserve"> Собрания депутатов </w:t>
      </w:r>
      <w:r>
        <w:rPr>
          <w:rFonts w:ascii="Times New Roman" w:hAnsi="Times New Roman"/>
          <w:sz w:val="28"/>
        </w:rPr>
        <w:t>Старочеркасского</w:t>
      </w:r>
      <w:r>
        <w:rPr>
          <w:rFonts w:ascii="Times New Roman" w:hAnsi="Times New Roman"/>
          <w:spacing w:val="-2"/>
          <w:sz w:val="28"/>
        </w:rPr>
        <w:t xml:space="preserve"> сельского поселения (</w:t>
      </w:r>
      <w:r>
        <w:rPr>
          <w:rFonts w:ascii="Times New Roman" w:hAnsi="Times New Roman"/>
          <w:sz w:val="28"/>
        </w:rPr>
        <w:t>Баранов С.Г.</w:t>
      </w:r>
      <w:r>
        <w:rPr>
          <w:rFonts w:ascii="Times New Roman" w:hAnsi="Times New Roman"/>
          <w:spacing w:val="-2"/>
          <w:sz w:val="28"/>
        </w:rPr>
        <w:t>)</w:t>
      </w:r>
      <w:r>
        <w:rPr>
          <w:rFonts w:ascii="Times New Roman" w:hAnsi="Times New Roman"/>
          <w:spacing w:val="-2"/>
          <w:sz w:val="28"/>
        </w:rPr>
        <w:t>.</w:t>
      </w:r>
      <w:r>
        <w:rPr>
          <w:rFonts w:ascii="Times New Roman" w:hAnsi="Times New Roman"/>
          <w:spacing w:val="-2"/>
          <w:sz w:val="28"/>
        </w:rPr>
        <w:t>»</w:t>
      </w:r>
    </w:p>
    <w:p w14:paraId="59000000">
      <w:pPr>
        <w:pStyle w:val="Style_4"/>
        <w:ind w:firstLine="709" w:left="0"/>
        <w:jc w:val="both"/>
        <w:rPr>
          <w:rFonts w:ascii="Times New Roman" w:hAnsi="Times New Roman"/>
          <w:spacing w:val="-2"/>
          <w:sz w:val="28"/>
        </w:rPr>
      </w:pPr>
    </w:p>
    <w:p w14:paraId="5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>депутатов – г</w:t>
      </w:r>
      <w:r>
        <w:rPr>
          <w:sz w:val="28"/>
        </w:rPr>
        <w:t xml:space="preserve">лава </w:t>
      </w:r>
      <w:r>
        <w:rPr>
          <w:sz w:val="28"/>
        </w:rPr>
        <w:t>Старочеркасского</w:t>
      </w:r>
      <w:r>
        <w:rPr>
          <w:sz w:val="28"/>
        </w:rPr>
        <w:t xml:space="preserve"> 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С.</w:t>
      </w:r>
      <w:r>
        <w:rPr>
          <w:sz w:val="28"/>
        </w:rPr>
        <w:t>Г. Козырев</w:t>
      </w:r>
    </w:p>
    <w:p w14:paraId="60000000">
      <w:pPr>
        <w:ind w:firstLine="709" w:left="0"/>
        <w:rPr>
          <w:sz w:val="28"/>
        </w:rPr>
      </w:pPr>
    </w:p>
    <w:p w14:paraId="61000000">
      <w:pPr>
        <w:ind w:firstLine="709" w:left="0"/>
        <w:rPr>
          <w:sz w:val="28"/>
        </w:rPr>
      </w:pPr>
    </w:p>
    <w:p w14:paraId="62000000">
      <w:pPr>
        <w:ind w:firstLine="709" w:left="0"/>
        <w:rPr>
          <w:sz w:val="28"/>
        </w:rPr>
      </w:pPr>
    </w:p>
    <w:p w14:paraId="63000000">
      <w:pPr>
        <w:ind w:firstLine="709" w:left="0"/>
        <w:rPr>
          <w:sz w:val="28"/>
        </w:rPr>
      </w:pPr>
    </w:p>
    <w:p w14:paraId="64000000">
      <w:pPr>
        <w:ind w:firstLine="709" w:left="0"/>
        <w:rPr>
          <w:sz w:val="28"/>
        </w:rPr>
      </w:pPr>
    </w:p>
    <w:p w14:paraId="65000000">
      <w:pPr>
        <w:ind w:firstLine="709" w:left="0"/>
        <w:rPr>
          <w:sz w:val="28"/>
        </w:rPr>
      </w:pPr>
    </w:p>
    <w:p w14:paraId="66000000">
      <w:pPr>
        <w:ind w:firstLine="709" w:left="0"/>
        <w:rPr>
          <w:sz w:val="28"/>
        </w:rPr>
      </w:pPr>
    </w:p>
    <w:p w14:paraId="67000000">
      <w:pPr>
        <w:ind w:firstLine="709" w:left="0"/>
        <w:rPr>
          <w:sz w:val="28"/>
        </w:rPr>
      </w:pPr>
    </w:p>
    <w:p w14:paraId="68000000">
      <w:pPr>
        <w:ind w:firstLine="709" w:left="0"/>
        <w:rPr>
          <w:sz w:val="28"/>
        </w:rPr>
      </w:pPr>
    </w:p>
    <w:p w14:paraId="69000000">
      <w:pPr>
        <w:ind w:firstLine="709" w:left="0"/>
        <w:rPr>
          <w:sz w:val="28"/>
        </w:rPr>
      </w:pPr>
    </w:p>
    <w:p w14:paraId="6A000000">
      <w:pPr>
        <w:ind w:firstLine="709" w:left="0"/>
        <w:rPr>
          <w:sz w:val="28"/>
        </w:rPr>
      </w:pPr>
    </w:p>
    <w:p w14:paraId="6B000000">
      <w:pPr>
        <w:ind w:firstLine="709" w:left="0"/>
        <w:rPr>
          <w:sz w:val="28"/>
        </w:rPr>
      </w:pPr>
    </w:p>
    <w:p w14:paraId="6C000000">
      <w:pPr>
        <w:ind w:firstLine="709" w:left="0"/>
        <w:rPr>
          <w:sz w:val="28"/>
        </w:rPr>
      </w:pPr>
    </w:p>
    <w:p w14:paraId="6D000000">
      <w:pPr>
        <w:ind w:firstLine="709" w:left="0"/>
        <w:rPr>
          <w:sz w:val="28"/>
        </w:rPr>
      </w:pPr>
    </w:p>
    <w:p w14:paraId="6E000000">
      <w:pPr>
        <w:ind w:firstLine="709" w:left="0"/>
        <w:rPr>
          <w:sz w:val="28"/>
        </w:rPr>
      </w:pPr>
    </w:p>
    <w:p w14:paraId="6F000000">
      <w:pPr>
        <w:ind w:firstLine="709" w:left="0"/>
        <w:rPr>
          <w:sz w:val="28"/>
        </w:rPr>
      </w:pPr>
    </w:p>
    <w:p w14:paraId="70000000">
      <w:pPr>
        <w:ind w:firstLine="709" w:left="0"/>
        <w:rPr>
          <w:sz w:val="28"/>
        </w:rPr>
      </w:pPr>
    </w:p>
    <w:p w14:paraId="71000000">
      <w:pPr>
        <w:ind w:firstLine="709" w:left="0"/>
        <w:rPr>
          <w:sz w:val="28"/>
        </w:rPr>
      </w:pPr>
    </w:p>
    <w:p w14:paraId="72000000">
      <w:pPr>
        <w:ind w:firstLine="709" w:left="0"/>
        <w:rPr>
          <w:sz w:val="28"/>
        </w:rPr>
      </w:pPr>
    </w:p>
    <w:p w14:paraId="73000000">
      <w:pPr>
        <w:ind w:firstLine="709" w:left="0"/>
        <w:rPr>
          <w:sz w:val="28"/>
        </w:rPr>
      </w:pPr>
    </w:p>
    <w:p w14:paraId="74000000">
      <w:pPr>
        <w:ind w:firstLine="709" w:left="0"/>
        <w:rPr>
          <w:sz w:val="28"/>
        </w:rPr>
      </w:pPr>
    </w:p>
    <w:p w14:paraId="75000000">
      <w:pPr>
        <w:ind w:firstLine="709" w:left="0"/>
        <w:rPr>
          <w:sz w:val="28"/>
        </w:rPr>
      </w:pPr>
    </w:p>
    <w:p w14:paraId="76000000">
      <w:pPr>
        <w:ind w:firstLine="709" w:left="0"/>
        <w:rPr>
          <w:sz w:val="28"/>
        </w:rPr>
      </w:pPr>
    </w:p>
    <w:p w14:paraId="77000000">
      <w:pPr>
        <w:rPr>
          <w:sz w:val="28"/>
        </w:rPr>
      </w:pPr>
      <w:r>
        <w:rPr>
          <w:sz w:val="28"/>
        </w:rPr>
        <w:t xml:space="preserve">ст. </w:t>
      </w:r>
      <w:r>
        <w:rPr>
          <w:sz w:val="28"/>
        </w:rPr>
        <w:t>Старочеркасская</w:t>
      </w:r>
      <w:r>
        <w:rPr>
          <w:sz w:val="28"/>
        </w:rPr>
        <w:t xml:space="preserve">             </w:t>
      </w:r>
    </w:p>
    <w:p w14:paraId="78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 xml:space="preserve">» </w:t>
      </w:r>
      <w:r>
        <w:rPr>
          <w:sz w:val="28"/>
        </w:rPr>
        <w:t xml:space="preserve">декабря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г.</w:t>
      </w:r>
    </w:p>
    <w:p w14:paraId="79000000">
      <w:pPr>
        <w:rPr>
          <w:sz w:val="28"/>
        </w:rPr>
      </w:pPr>
      <w:r>
        <w:rPr>
          <w:sz w:val="28"/>
        </w:rPr>
        <w:t xml:space="preserve">№___ </w:t>
      </w:r>
    </w:p>
    <w:p w14:paraId="7A000000">
      <w:pPr>
        <w:pStyle w:val="Style_4"/>
        <w:ind w:firstLine="709" w:left="0"/>
        <w:jc w:val="both"/>
        <w:rPr>
          <w:sz w:val="28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60"/>
      </w:p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">
    <w:lvl w:ilvl="0">
      <w:start w:val="1"/>
      <w:numFmt w:val="decimal"/>
      <w:lvlText w:val="%1."/>
      <w:lvlJc w:val="left"/>
      <w:pPr>
        <w:ind w:hanging="5625" w:left="633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211" w:val="left"/>
        </w:tabs>
        <w:ind w:hanging="360" w:left="1211"/>
      </w:pPr>
    </w:lvl>
    <w:lvl w:ilvl="1">
      <w:start w:val="1"/>
      <w:numFmt w:val="lowerLetter"/>
      <w:lvlText w:val="%2."/>
      <w:lvlJc w:val="left"/>
      <w:pPr>
        <w:tabs>
          <w:tab w:leader="none" w:pos="1931" w:val="left"/>
        </w:tabs>
        <w:ind w:hanging="360" w:left="1931"/>
      </w:pPr>
    </w:lvl>
    <w:lvl w:ilvl="2">
      <w:start w:val="1"/>
      <w:numFmt w:val="lowerRoman"/>
      <w:lvlText w:val="%3."/>
      <w:lvlJc w:val="right"/>
      <w:pPr>
        <w:tabs>
          <w:tab w:leader="none" w:pos="2651" w:val="left"/>
        </w:tabs>
        <w:ind w:hanging="180" w:left="2651"/>
      </w:pPr>
    </w:lvl>
    <w:lvl w:ilvl="3">
      <w:start w:val="1"/>
      <w:numFmt w:val="decimal"/>
      <w:lvlText w:val="%4."/>
      <w:lvlJc w:val="left"/>
      <w:pPr>
        <w:tabs>
          <w:tab w:leader="none" w:pos="3371" w:val="left"/>
        </w:tabs>
        <w:ind w:hanging="360" w:left="3371"/>
      </w:pPr>
    </w:lvl>
    <w:lvl w:ilvl="4">
      <w:start w:val="1"/>
      <w:numFmt w:val="lowerLetter"/>
      <w:lvlText w:val="%5."/>
      <w:lvlJc w:val="left"/>
      <w:pPr>
        <w:tabs>
          <w:tab w:leader="none" w:pos="4091" w:val="left"/>
        </w:tabs>
        <w:ind w:hanging="360" w:left="4091"/>
      </w:pPr>
    </w:lvl>
    <w:lvl w:ilvl="5">
      <w:start w:val="1"/>
      <w:numFmt w:val="lowerRoman"/>
      <w:lvlText w:val="%6."/>
      <w:lvlJc w:val="right"/>
      <w:pPr>
        <w:tabs>
          <w:tab w:leader="none" w:pos="4811" w:val="left"/>
        </w:tabs>
        <w:ind w:hanging="180" w:left="4811"/>
      </w:pPr>
    </w:lvl>
    <w:lvl w:ilvl="6">
      <w:start w:val="1"/>
      <w:numFmt w:val="decimal"/>
      <w:lvlText w:val="%7."/>
      <w:lvlJc w:val="left"/>
      <w:pPr>
        <w:tabs>
          <w:tab w:leader="none" w:pos="5531" w:val="left"/>
        </w:tabs>
        <w:ind w:hanging="360" w:left="5531"/>
      </w:pPr>
    </w:lvl>
    <w:lvl w:ilvl="7">
      <w:start w:val="1"/>
      <w:numFmt w:val="lowerLetter"/>
      <w:lvlText w:val="%8."/>
      <w:lvlJc w:val="left"/>
      <w:pPr>
        <w:tabs>
          <w:tab w:leader="none" w:pos="6251" w:val="left"/>
        </w:tabs>
        <w:ind w:hanging="360" w:left="6251"/>
      </w:pPr>
    </w:lvl>
    <w:lvl w:ilvl="8">
      <w:start w:val="1"/>
      <w:numFmt w:val="lowerRoman"/>
      <w:lvlText w:val="%9."/>
      <w:lvlJc w:val="right"/>
      <w:pPr>
        <w:tabs>
          <w:tab w:leader="none" w:pos="6971" w:val="left"/>
        </w:tabs>
        <w:ind w:hanging="180" w:left="697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текст1"/>
    <w:basedOn w:val="Style_8"/>
    <w:link w:val="Style_14_ch"/>
    <w:pPr>
      <w:widowControl w:val="0"/>
      <w:spacing w:line="317" w:lineRule="exact"/>
      <w:ind w:firstLine="540" w:left="0"/>
      <w:jc w:val="both"/>
    </w:pPr>
    <w:rPr>
      <w:rFonts w:asciiTheme="minorAscii" w:hAnsiTheme="minorHAnsi"/>
      <w:spacing w:val="-1"/>
      <w:sz w:val="26"/>
    </w:rPr>
  </w:style>
  <w:style w:styleId="Style_14_ch" w:type="character">
    <w:name w:val="Основной текст1"/>
    <w:basedOn w:val="Style_8_ch"/>
    <w:link w:val="Style_14"/>
    <w:rPr>
      <w:rFonts w:asciiTheme="minorAscii" w:hAnsiTheme="minorHAnsi"/>
      <w:spacing w:val="-1"/>
      <w:sz w:val="26"/>
    </w:rPr>
  </w:style>
  <w:style w:styleId="Style_3" w:type="paragraph">
    <w:name w:val="Body Text"/>
    <w:basedOn w:val="Style_8"/>
    <w:link w:val="Style_3_ch"/>
    <w:pPr>
      <w:spacing w:after="120"/>
      <w:ind/>
    </w:pPr>
  </w:style>
  <w:style w:styleId="Style_3_ch" w:type="character">
    <w:name w:val="Body Text"/>
    <w:basedOn w:val="Style_8_ch"/>
    <w:link w:val="Style_3"/>
  </w:style>
  <w:style w:styleId="Style_6" w:type="paragraph">
    <w:name w:val="List Paragraph"/>
    <w:basedOn w:val="Style_8"/>
    <w:link w:val="Style_6_ch"/>
    <w:pPr>
      <w:ind w:firstLine="0" w:left="720"/>
      <w:contextualSpacing w:val="1"/>
    </w:pPr>
  </w:style>
  <w:style w:styleId="Style_6_ch" w:type="character">
    <w:name w:val="List Paragraph"/>
    <w:basedOn w:val="Style_8_ch"/>
    <w:link w:val="Style_6"/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ConsPlusNormal"/>
    <w:link w:val="Style_4_ch"/>
    <w:pPr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5" w:type="paragraph">
    <w:name w:val="Hyperlink"/>
    <w:basedOn w:val="Style_18"/>
    <w:link w:val="Style_5_ch"/>
    <w:rPr>
      <w:color w:val="0000FF"/>
      <w:u w:val="single"/>
    </w:rPr>
  </w:style>
  <w:style w:styleId="Style_5_ch" w:type="character">
    <w:name w:val="Hyperlink"/>
    <w:basedOn w:val="Style_18_ch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7" w:type="paragraph">
    <w:name w:val="Гипертекстовая ссылка"/>
    <w:basedOn w:val="Style_18"/>
    <w:link w:val="Style_7_ch"/>
    <w:rPr>
      <w:rFonts w:ascii="Times New Roman" w:hAnsi="Times New Roman"/>
      <w:b w:val="1"/>
      <w:color w:val="106BBE"/>
    </w:rPr>
  </w:style>
  <w:style w:styleId="Style_7_ch" w:type="character">
    <w:name w:val="Гипертекстовая ссылка"/>
    <w:basedOn w:val="Style_18_ch"/>
    <w:link w:val="Style_7"/>
    <w:rPr>
      <w:rFonts w:ascii="Times New Roman" w:hAnsi="Times New Roman"/>
      <w:b w:val="1"/>
      <w:color w:val="106BBE"/>
    </w:rPr>
  </w:style>
  <w:style w:styleId="Style_24" w:type="paragraph">
    <w:name w:val="toc 5"/>
    <w:next w:val="Style_8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8"/>
    <w:link w:val="Style_25_ch"/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Body Text Indent"/>
    <w:basedOn w:val="Style_8"/>
    <w:link w:val="Style_26_ch"/>
    <w:pPr>
      <w:spacing w:after="120"/>
      <w:ind w:firstLine="0" w:left="283"/>
    </w:pPr>
  </w:style>
  <w:style w:styleId="Style_26_ch" w:type="character">
    <w:name w:val="Body Text Indent"/>
    <w:basedOn w:val="Style_8_ch"/>
    <w:link w:val="Style_26"/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8"/>
    <w:link w:val="Style_1_ch"/>
    <w:uiPriority w:val="10"/>
    <w:qFormat/>
    <w:pPr>
      <w:ind w:firstLine="0" w:left="4111"/>
      <w:jc w:val="center"/>
    </w:pPr>
  </w:style>
  <w:style w:styleId="Style_1_ch" w:type="character">
    <w:name w:val="Title"/>
    <w:basedOn w:val="Style_8_ch"/>
    <w:link w:val="Style_1"/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Normal (Web)"/>
    <w:basedOn w:val="Style_8"/>
    <w:link w:val="Style_29_ch"/>
    <w:pPr>
      <w:spacing w:afterAutospacing="on" w:beforeAutospacing="on"/>
      <w:ind/>
    </w:pPr>
  </w:style>
  <w:style w:styleId="Style_29_ch" w:type="character">
    <w:name w:val="Normal (Web)"/>
    <w:basedOn w:val="Style_8_ch"/>
    <w:link w:val="Style_29"/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2023-12-27T07:48:56Z</dcterms:modified>
</cp:coreProperties>
</file>