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E7" w:rsidRPr="001961DB" w:rsidRDefault="00F95EE7" w:rsidP="00F95EE7">
      <w:pPr>
        <w:tabs>
          <w:tab w:val="left" w:pos="0"/>
        </w:tabs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85775" cy="828675"/>
            <wp:effectExtent l="19050" t="0" r="9525" b="0"/>
            <wp:docPr id="2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E7" w:rsidRPr="00E974E9" w:rsidRDefault="00F95EE7" w:rsidP="00F95EE7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E974E9">
        <w:rPr>
          <w:rStyle w:val="HTML"/>
          <w:sz w:val="28"/>
          <w:szCs w:val="28"/>
        </w:rPr>
        <w:t>АДМИНИСТРАЦИЯ СТАРОЧЕРКАССКОГО СЕЛЬСКОГО ПОСЕЛЕНИЯ</w:t>
      </w:r>
    </w:p>
    <w:p w:rsidR="00F95EE7" w:rsidRPr="00E974E9" w:rsidRDefault="00F95EE7" w:rsidP="00F95EE7">
      <w:pPr>
        <w:tabs>
          <w:tab w:val="left" w:pos="5820"/>
        </w:tabs>
        <w:jc w:val="center"/>
        <w:rPr>
          <w:rFonts w:ascii="Times New Roman" w:hAnsi="Times New Roman"/>
          <w:b/>
          <w:sz w:val="28"/>
          <w:szCs w:val="28"/>
        </w:rPr>
      </w:pPr>
      <w:r w:rsidRPr="00E974E9">
        <w:rPr>
          <w:rFonts w:ascii="Times New Roman" w:hAnsi="Times New Roman"/>
          <w:b/>
          <w:sz w:val="28"/>
          <w:szCs w:val="28"/>
        </w:rPr>
        <w:t>ПОСТАНОВЛЕНИЕ</w:t>
      </w:r>
    </w:p>
    <w:p w:rsidR="00F95EE7" w:rsidRPr="00E974E9" w:rsidRDefault="00F95EE7" w:rsidP="00F95EE7">
      <w:pPr>
        <w:tabs>
          <w:tab w:val="left" w:pos="5820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947" w:type="dxa"/>
        <w:tblBorders>
          <w:bottom w:val="single" w:sz="4" w:space="0" w:color="000000"/>
        </w:tblBorders>
        <w:tblLayout w:type="fixed"/>
        <w:tblLook w:val="04A0"/>
      </w:tblPr>
      <w:tblGrid>
        <w:gridCol w:w="1809"/>
        <w:gridCol w:w="696"/>
        <w:gridCol w:w="5072"/>
        <w:gridCol w:w="1335"/>
        <w:gridCol w:w="1035"/>
      </w:tblGrid>
      <w:tr w:rsidR="00F95EE7" w:rsidRPr="00E974E9" w:rsidTr="00F95EE7">
        <w:trPr>
          <w:trHeight w:val="283"/>
        </w:trPr>
        <w:tc>
          <w:tcPr>
            <w:tcW w:w="1809" w:type="dxa"/>
            <w:tcBorders>
              <w:bottom w:val="single" w:sz="4" w:space="0" w:color="000000"/>
            </w:tcBorders>
          </w:tcPr>
          <w:p w:rsidR="00F95EE7" w:rsidRPr="00E974E9" w:rsidRDefault="00A669EE" w:rsidP="000A39D1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95EE7">
              <w:rPr>
                <w:rFonts w:ascii="Times New Roman" w:hAnsi="Times New Roman"/>
                <w:sz w:val="28"/>
                <w:szCs w:val="28"/>
              </w:rPr>
              <w:t>.</w:t>
            </w:r>
            <w:r w:rsidR="00F95EE7" w:rsidRPr="00E97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5EE7">
              <w:rPr>
                <w:rFonts w:ascii="Times New Roman" w:hAnsi="Times New Roman"/>
                <w:sz w:val="28"/>
                <w:szCs w:val="28"/>
              </w:rPr>
              <w:t>01.2013 г</w:t>
            </w:r>
          </w:p>
        </w:tc>
        <w:tc>
          <w:tcPr>
            <w:tcW w:w="696" w:type="dxa"/>
            <w:tcBorders>
              <w:bottom w:val="nil"/>
            </w:tcBorders>
          </w:tcPr>
          <w:p w:rsidR="00F95EE7" w:rsidRPr="00E974E9" w:rsidRDefault="00F95EE7" w:rsidP="000A39D1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2" w:type="dxa"/>
            <w:tcBorders>
              <w:bottom w:val="nil"/>
            </w:tcBorders>
          </w:tcPr>
          <w:p w:rsidR="00F95EE7" w:rsidRPr="00E974E9" w:rsidRDefault="00F95EE7" w:rsidP="000A39D1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4E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335" w:type="dxa"/>
            <w:tcBorders>
              <w:bottom w:val="nil"/>
            </w:tcBorders>
          </w:tcPr>
          <w:p w:rsidR="00F95EE7" w:rsidRPr="00E974E9" w:rsidRDefault="00F95EE7" w:rsidP="000A39D1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4E9">
              <w:rPr>
                <w:rFonts w:ascii="Times New Roman" w:hAnsi="Times New Roman"/>
                <w:sz w:val="28"/>
                <w:szCs w:val="28"/>
              </w:rPr>
              <w:t xml:space="preserve">            №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:rsidR="00F95EE7" w:rsidRPr="00E974E9" w:rsidRDefault="00A669EE" w:rsidP="000A39D1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5EE7" w:rsidRPr="00E974E9" w:rsidTr="000A39D1">
        <w:trPr>
          <w:trHeight w:val="270"/>
        </w:trPr>
        <w:tc>
          <w:tcPr>
            <w:tcW w:w="9947" w:type="dxa"/>
            <w:gridSpan w:val="5"/>
            <w:tcBorders>
              <w:bottom w:val="nil"/>
            </w:tcBorders>
          </w:tcPr>
          <w:p w:rsidR="00F95EE7" w:rsidRPr="00E974E9" w:rsidRDefault="00F95EE7" w:rsidP="000A39D1">
            <w:pPr>
              <w:tabs>
                <w:tab w:val="left" w:pos="58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4E9">
              <w:rPr>
                <w:rFonts w:ascii="Times New Roman" w:hAnsi="Times New Roman"/>
                <w:sz w:val="28"/>
                <w:szCs w:val="28"/>
              </w:rPr>
              <w:t>ст. Старочеркасская</w:t>
            </w:r>
          </w:p>
        </w:tc>
      </w:tr>
    </w:tbl>
    <w:p w:rsidR="00F95EE7" w:rsidRPr="00E974E9" w:rsidRDefault="00F95EE7" w:rsidP="00F95EE7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  <w:r w:rsidRPr="00E974E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4"/>
      </w:tblGrid>
      <w:tr w:rsidR="00F95EE7" w:rsidRPr="00E974E9" w:rsidTr="00A669EE">
        <w:trPr>
          <w:trHeight w:val="946"/>
        </w:trPr>
        <w:tc>
          <w:tcPr>
            <w:tcW w:w="6204" w:type="dxa"/>
          </w:tcPr>
          <w:p w:rsidR="00F95EE7" w:rsidRPr="00A669EE" w:rsidRDefault="00A669EE" w:rsidP="00A669EE">
            <w:pPr>
              <w:pStyle w:val="a9"/>
              <w:spacing w:before="0" w:after="0"/>
              <w:jc w:val="both"/>
              <w:rPr>
                <w:bCs/>
                <w:sz w:val="28"/>
                <w:szCs w:val="28"/>
                <w:lang w:val="ru-RU"/>
              </w:rPr>
            </w:pPr>
            <w:r w:rsidRPr="00A669EE">
              <w:rPr>
                <w:rStyle w:val="aa"/>
                <w:b w:val="0"/>
                <w:sz w:val="28"/>
                <w:szCs w:val="28"/>
                <w:lang w:val="ru-RU"/>
              </w:rPr>
              <w:t xml:space="preserve">Об утверждении нормативов финансовых затрат на содержание внутрипоселковых автомобильных дорог местного значения </w:t>
            </w:r>
          </w:p>
        </w:tc>
      </w:tr>
    </w:tbl>
    <w:p w:rsidR="00A669EE" w:rsidRPr="00A669EE" w:rsidRDefault="00F95EE7" w:rsidP="00A669EE">
      <w:pPr>
        <w:tabs>
          <w:tab w:val="left" w:pos="5820"/>
        </w:tabs>
        <w:rPr>
          <w:rFonts w:ascii="Times New Roman" w:hAnsi="Times New Roman"/>
          <w:b/>
          <w:sz w:val="20"/>
          <w:szCs w:val="20"/>
        </w:rPr>
      </w:pPr>
      <w:r w:rsidRPr="00F95EE7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A669EE" w:rsidRPr="001961DB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A669EE" w:rsidRDefault="00A669EE" w:rsidP="00A669EE">
      <w:pPr>
        <w:pStyle w:val="a7"/>
        <w:jc w:val="left"/>
        <w:rPr>
          <w:sz w:val="12"/>
          <w:szCs w:val="12"/>
        </w:rPr>
      </w:pPr>
    </w:p>
    <w:p w:rsidR="00A669EE" w:rsidRPr="00A669EE" w:rsidRDefault="00A669EE" w:rsidP="00A669E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669EE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6" w:history="1">
        <w:r w:rsidRPr="00A669EE">
          <w:rPr>
            <w:rFonts w:ascii="Times New Roman" w:hAnsi="Times New Roman"/>
            <w:sz w:val="28"/>
            <w:szCs w:val="28"/>
          </w:rPr>
          <w:t>статьей 34</w:t>
        </w:r>
      </w:hyperlink>
      <w:r w:rsidRPr="00A669EE">
        <w:rPr>
          <w:rFonts w:ascii="Times New Roman" w:hAnsi="Times New Roman"/>
          <w:sz w:val="28"/>
          <w:szCs w:val="28"/>
        </w:rPr>
        <w:t xml:space="preserve"> Федерального закона от 08.11.2007 N 257-ФЗ "Об автомобильных дорогах </w:t>
      </w:r>
      <w:proofErr w:type="gramStart"/>
      <w:r w:rsidRPr="00A669EE">
        <w:rPr>
          <w:rFonts w:ascii="Times New Roman" w:hAnsi="Times New Roman"/>
          <w:sz w:val="28"/>
          <w:szCs w:val="28"/>
        </w:rPr>
        <w:t>и</w:t>
      </w:r>
      <w:proofErr w:type="gramEnd"/>
      <w:r w:rsidRPr="00A669EE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 -</w:t>
      </w:r>
    </w:p>
    <w:p w:rsidR="00A669EE" w:rsidRPr="00A669EE" w:rsidRDefault="00A669EE" w:rsidP="00A669EE">
      <w:pPr>
        <w:pStyle w:val="a9"/>
        <w:jc w:val="center"/>
        <w:rPr>
          <w:sz w:val="28"/>
          <w:szCs w:val="28"/>
          <w:lang w:val="ru-RU"/>
        </w:rPr>
      </w:pPr>
      <w:r w:rsidRPr="00A669EE">
        <w:rPr>
          <w:sz w:val="28"/>
          <w:szCs w:val="28"/>
          <w:lang w:val="ru-RU"/>
        </w:rPr>
        <w:t>ПОСТАНОВЛЯЮ:</w:t>
      </w:r>
    </w:p>
    <w:p w:rsidR="00A669EE" w:rsidRPr="00A669EE" w:rsidRDefault="00A669EE" w:rsidP="00A669EE">
      <w:pPr>
        <w:pStyle w:val="a9"/>
        <w:jc w:val="both"/>
        <w:rPr>
          <w:sz w:val="28"/>
          <w:szCs w:val="28"/>
          <w:lang w:val="ru-RU"/>
        </w:rPr>
      </w:pPr>
      <w:r w:rsidRPr="00A669EE">
        <w:rPr>
          <w:sz w:val="28"/>
          <w:szCs w:val="28"/>
          <w:lang w:val="ru-RU"/>
        </w:rPr>
        <w:t xml:space="preserve">1.  Установить нормативы финансовых затрат на содержание внутрипоселковых автомобильных дорог местного значения  в границах Старочеркасского сельского поселения  </w:t>
      </w:r>
      <w:r w:rsidRPr="00A669EE">
        <w:rPr>
          <w:sz w:val="28"/>
          <w:szCs w:val="28"/>
        </w:rPr>
        <w:t>V</w:t>
      </w:r>
      <w:r w:rsidRPr="00A669EE">
        <w:rPr>
          <w:sz w:val="28"/>
          <w:szCs w:val="28"/>
          <w:lang w:val="ru-RU"/>
        </w:rPr>
        <w:t xml:space="preserve"> категории в размере: 1084,1 тыс</w:t>
      </w:r>
      <w:proofErr w:type="gramStart"/>
      <w:r w:rsidRPr="00A669EE">
        <w:rPr>
          <w:sz w:val="28"/>
          <w:szCs w:val="28"/>
          <w:lang w:val="ru-RU"/>
        </w:rPr>
        <w:t>.р</w:t>
      </w:r>
      <w:proofErr w:type="gramEnd"/>
      <w:r w:rsidRPr="00A669EE">
        <w:rPr>
          <w:sz w:val="28"/>
          <w:szCs w:val="28"/>
          <w:lang w:val="ru-RU"/>
        </w:rPr>
        <w:t>ублей – на содержание и текущий ремонт.</w:t>
      </w:r>
    </w:p>
    <w:p w:rsidR="00A669EE" w:rsidRPr="00A669EE" w:rsidRDefault="00A669EE" w:rsidP="00A669EE">
      <w:pPr>
        <w:pStyle w:val="a9"/>
        <w:jc w:val="both"/>
        <w:rPr>
          <w:sz w:val="28"/>
          <w:szCs w:val="28"/>
          <w:lang w:val="ru-RU"/>
        </w:rPr>
      </w:pPr>
      <w:r w:rsidRPr="00A669EE">
        <w:rPr>
          <w:sz w:val="28"/>
          <w:szCs w:val="28"/>
          <w:lang w:val="ru-RU"/>
        </w:rPr>
        <w:t>2. Утвердить Правила расчета размера ассигнований из бюджета Старочеркасского сельского поселения Аксайского района на содержание внутрипоселковых автомобильных дорог местного значения  в границах Старочеркасского сельского поселения для формирования расходов бюджета Старочеркасского сельского поселения  Аксайского района на очередной финансовый год согласно приложению.</w:t>
      </w:r>
    </w:p>
    <w:p w:rsidR="00A669EE" w:rsidRPr="00A669EE" w:rsidRDefault="00A669EE" w:rsidP="00A669EE">
      <w:pPr>
        <w:pStyle w:val="a9"/>
        <w:jc w:val="both"/>
        <w:rPr>
          <w:sz w:val="28"/>
          <w:szCs w:val="28"/>
          <w:lang w:val="ru-RU"/>
        </w:rPr>
      </w:pPr>
      <w:r w:rsidRPr="00A669EE">
        <w:rPr>
          <w:sz w:val="28"/>
          <w:szCs w:val="28"/>
          <w:lang w:val="ru-RU"/>
        </w:rPr>
        <w:t>3. Настоящее постановление вступает в силу со дня его подписания.</w:t>
      </w:r>
    </w:p>
    <w:p w:rsidR="00A669EE" w:rsidRDefault="00A669EE" w:rsidP="00A669EE">
      <w:pPr>
        <w:pStyle w:val="a9"/>
        <w:jc w:val="both"/>
        <w:rPr>
          <w:sz w:val="28"/>
          <w:szCs w:val="28"/>
          <w:lang w:val="ru-RU"/>
        </w:rPr>
      </w:pPr>
      <w:r w:rsidRPr="00A669EE">
        <w:rPr>
          <w:sz w:val="28"/>
          <w:szCs w:val="28"/>
          <w:lang w:val="ru-RU"/>
        </w:rPr>
        <w:t xml:space="preserve">4. </w:t>
      </w:r>
      <w:proofErr w:type="gramStart"/>
      <w:r w:rsidRPr="00A669EE">
        <w:rPr>
          <w:sz w:val="28"/>
          <w:szCs w:val="28"/>
          <w:lang w:val="ru-RU"/>
        </w:rPr>
        <w:t>Контроль за</w:t>
      </w:r>
      <w:proofErr w:type="gramEnd"/>
      <w:r w:rsidRPr="00A669EE">
        <w:rPr>
          <w:sz w:val="28"/>
          <w:szCs w:val="28"/>
          <w:lang w:val="ru-RU"/>
        </w:rPr>
        <w:t xml:space="preserve"> исполнением настоящего постановления возложить на начальника сектора экономики и финансов Рожкову Т.Ю.</w:t>
      </w:r>
    </w:p>
    <w:p w:rsidR="00A669EE" w:rsidRPr="00A669EE" w:rsidRDefault="00A669EE" w:rsidP="00A669EE">
      <w:pPr>
        <w:pStyle w:val="a9"/>
        <w:jc w:val="both"/>
        <w:rPr>
          <w:sz w:val="28"/>
          <w:szCs w:val="28"/>
          <w:lang w:val="ru-RU"/>
        </w:rPr>
      </w:pPr>
    </w:p>
    <w:p w:rsidR="00A669EE" w:rsidRPr="00A669EE" w:rsidRDefault="00A669EE" w:rsidP="00A669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9EE">
        <w:rPr>
          <w:rFonts w:ascii="Times New Roman" w:hAnsi="Times New Roman" w:cs="Times New Roman"/>
          <w:sz w:val="28"/>
          <w:szCs w:val="28"/>
        </w:rPr>
        <w:t>Глава Старочеркасского</w:t>
      </w:r>
    </w:p>
    <w:p w:rsidR="00A669EE" w:rsidRPr="00A669EE" w:rsidRDefault="00A669EE" w:rsidP="00A669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9E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Е.В. </w:t>
      </w:r>
      <w:proofErr w:type="spellStart"/>
      <w:r w:rsidRPr="00A669EE">
        <w:rPr>
          <w:rFonts w:ascii="Times New Roman" w:hAnsi="Times New Roman" w:cs="Times New Roman"/>
          <w:sz w:val="28"/>
          <w:szCs w:val="28"/>
        </w:rPr>
        <w:t>Галицин</w:t>
      </w:r>
      <w:proofErr w:type="spellEnd"/>
    </w:p>
    <w:p w:rsidR="00A669EE" w:rsidRDefault="00A669EE" w:rsidP="00A669E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69EE" w:rsidRDefault="00A669EE" w:rsidP="00A669E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69EE" w:rsidRPr="00A669EE" w:rsidRDefault="00A669EE" w:rsidP="00A669EE">
      <w:pPr>
        <w:pStyle w:val="a3"/>
        <w:rPr>
          <w:rFonts w:ascii="Times New Roman" w:hAnsi="Times New Roman" w:cs="Times New Roman"/>
          <w:sz w:val="20"/>
          <w:szCs w:val="20"/>
        </w:rPr>
      </w:pPr>
      <w:r w:rsidRPr="00A669EE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A669EE" w:rsidRPr="00A669EE" w:rsidRDefault="00A669EE" w:rsidP="00A669EE">
      <w:pPr>
        <w:pStyle w:val="a3"/>
        <w:rPr>
          <w:rFonts w:ascii="Times New Roman" w:hAnsi="Times New Roman" w:cs="Times New Roman"/>
          <w:sz w:val="20"/>
          <w:szCs w:val="20"/>
        </w:rPr>
      </w:pPr>
      <w:r w:rsidRPr="00A669EE">
        <w:rPr>
          <w:rFonts w:ascii="Times New Roman" w:hAnsi="Times New Roman" w:cs="Times New Roman"/>
          <w:sz w:val="20"/>
          <w:szCs w:val="20"/>
        </w:rPr>
        <w:t>Начальник сектора экономики и финансов</w:t>
      </w:r>
    </w:p>
    <w:sectPr w:rsidR="00A669EE" w:rsidRPr="00A669EE" w:rsidSect="00A669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3C9"/>
    <w:multiLevelType w:val="hybridMultilevel"/>
    <w:tmpl w:val="F356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4CCC"/>
    <w:multiLevelType w:val="hybridMultilevel"/>
    <w:tmpl w:val="AFBA26FE"/>
    <w:lvl w:ilvl="0" w:tplc="91B411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EE7"/>
    <w:rsid w:val="0017731F"/>
    <w:rsid w:val="002A7C53"/>
    <w:rsid w:val="003E1D08"/>
    <w:rsid w:val="004F1BEA"/>
    <w:rsid w:val="00A669EE"/>
    <w:rsid w:val="00F9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EE7"/>
    <w:pPr>
      <w:spacing w:after="0" w:line="240" w:lineRule="auto"/>
    </w:pPr>
  </w:style>
  <w:style w:type="character" w:styleId="HTML">
    <w:name w:val="HTML Typewriter"/>
    <w:basedOn w:val="a0"/>
    <w:rsid w:val="00F95EE7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E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4F1BE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Title"/>
    <w:basedOn w:val="a"/>
    <w:link w:val="a8"/>
    <w:qFormat/>
    <w:rsid w:val="00A669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A669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rsid w:val="00A669EE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 w:bidi="en-US"/>
    </w:rPr>
  </w:style>
  <w:style w:type="character" w:styleId="aa">
    <w:name w:val="Strong"/>
    <w:basedOn w:val="a0"/>
    <w:qFormat/>
    <w:rsid w:val="00A66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2FE83B72BF24A78F77B43C03A8A96F1EA5AB2F5617098F221CA9730427383CEB68B550AA0A7AD403o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2013-05-06T12:47:00Z</dcterms:created>
  <dcterms:modified xsi:type="dcterms:W3CDTF">2013-05-17T12:07:00Z</dcterms:modified>
</cp:coreProperties>
</file>