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C4" w:rsidRDefault="001F3BC4" w:rsidP="001F3BC4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7157E3">
        <w:rPr>
          <w:rStyle w:val="HTML"/>
          <w:noProof/>
          <w:sz w:val="28"/>
          <w:szCs w:val="28"/>
        </w:rPr>
        <w:drawing>
          <wp:inline distT="0" distB="0" distL="0" distR="0">
            <wp:extent cx="485775" cy="828675"/>
            <wp:effectExtent l="19050" t="0" r="9525" b="0"/>
            <wp:docPr id="5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C4" w:rsidRPr="007157E3" w:rsidRDefault="001F3BC4" w:rsidP="001F3BC4">
      <w:pPr>
        <w:tabs>
          <w:tab w:val="left" w:pos="5820"/>
        </w:tabs>
        <w:jc w:val="center"/>
        <w:rPr>
          <w:rFonts w:ascii="Courier New" w:hAnsi="Courier New" w:cs="Courier New"/>
          <w:sz w:val="28"/>
          <w:szCs w:val="28"/>
        </w:rPr>
      </w:pPr>
      <w:r w:rsidRPr="007157E3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:rsidR="001F3BC4" w:rsidRPr="007157E3" w:rsidRDefault="001F3BC4" w:rsidP="001F3BC4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 w:rsidRPr="007157E3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454" w:type="dxa"/>
        <w:tblBorders>
          <w:bottom w:val="single" w:sz="4" w:space="0" w:color="000000"/>
        </w:tblBorders>
        <w:tblLayout w:type="fixed"/>
        <w:tblLook w:val="04A0"/>
      </w:tblPr>
      <w:tblGrid>
        <w:gridCol w:w="1526"/>
        <w:gridCol w:w="1134"/>
        <w:gridCol w:w="6379"/>
        <w:gridCol w:w="425"/>
        <w:gridCol w:w="1099"/>
      </w:tblGrid>
      <w:tr w:rsidR="001F3BC4" w:rsidRPr="007157E3" w:rsidTr="000A39D1">
        <w:tc>
          <w:tcPr>
            <w:tcW w:w="1526" w:type="dxa"/>
            <w:tcBorders>
              <w:bottom w:val="single" w:sz="4" w:space="0" w:color="000000"/>
            </w:tcBorders>
          </w:tcPr>
          <w:p w:rsidR="001F3BC4" w:rsidRPr="007157E3" w:rsidRDefault="001F3BC4" w:rsidP="000A39D1">
            <w:pPr>
              <w:tabs>
                <w:tab w:val="left" w:pos="5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157E3">
              <w:rPr>
                <w:rFonts w:ascii="Times New Roman" w:hAnsi="Times New Roman"/>
                <w:sz w:val="28"/>
                <w:szCs w:val="28"/>
              </w:rPr>
              <w:t>.01.2013</w:t>
            </w:r>
          </w:p>
        </w:tc>
        <w:tc>
          <w:tcPr>
            <w:tcW w:w="1134" w:type="dxa"/>
            <w:tcBorders>
              <w:bottom w:val="nil"/>
            </w:tcBorders>
          </w:tcPr>
          <w:p w:rsidR="001F3BC4" w:rsidRPr="007157E3" w:rsidRDefault="001F3BC4" w:rsidP="000A39D1">
            <w:pPr>
              <w:tabs>
                <w:tab w:val="left" w:pos="58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1F3BC4" w:rsidRPr="007157E3" w:rsidRDefault="001F3BC4" w:rsidP="000A39D1">
            <w:pPr>
              <w:tabs>
                <w:tab w:val="left" w:pos="58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7E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25" w:type="dxa"/>
            <w:tcBorders>
              <w:bottom w:val="nil"/>
            </w:tcBorders>
          </w:tcPr>
          <w:p w:rsidR="001F3BC4" w:rsidRPr="007157E3" w:rsidRDefault="001F3BC4" w:rsidP="000A39D1">
            <w:pPr>
              <w:tabs>
                <w:tab w:val="left" w:pos="58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7E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1F3BC4" w:rsidRPr="007157E3" w:rsidRDefault="001F3BC4" w:rsidP="000A39D1">
            <w:pPr>
              <w:tabs>
                <w:tab w:val="left" w:pos="58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F3BC4" w:rsidRPr="007157E3" w:rsidTr="000A39D1">
        <w:tc>
          <w:tcPr>
            <w:tcW w:w="10563" w:type="dxa"/>
            <w:gridSpan w:val="5"/>
            <w:tcBorders>
              <w:bottom w:val="nil"/>
            </w:tcBorders>
          </w:tcPr>
          <w:p w:rsidR="001F3BC4" w:rsidRPr="007157E3" w:rsidRDefault="001F3BC4" w:rsidP="000A39D1">
            <w:pPr>
              <w:tabs>
                <w:tab w:val="left" w:pos="5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7E3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1F3BC4" w:rsidRPr="007157E3" w:rsidRDefault="001F3BC4" w:rsidP="001F3BC4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</w:tblGrid>
      <w:tr w:rsidR="001F3BC4" w:rsidRPr="007157E3" w:rsidTr="000A39D1">
        <w:tc>
          <w:tcPr>
            <w:tcW w:w="4361" w:type="dxa"/>
          </w:tcPr>
          <w:p w:rsidR="001F3BC4" w:rsidRPr="007157E3" w:rsidRDefault="001F3BC4" w:rsidP="000A39D1">
            <w:pPr>
              <w:tabs>
                <w:tab w:val="left" w:pos="4005"/>
                <w:tab w:val="center" w:pos="49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BC4" w:rsidRPr="001F3BC4" w:rsidRDefault="001F3BC4" w:rsidP="001F3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B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F3BC4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1F3BC4">
        <w:rPr>
          <w:rFonts w:ascii="Times New Roman" w:hAnsi="Times New Roman" w:cs="Times New Roman"/>
          <w:sz w:val="28"/>
          <w:szCs w:val="28"/>
        </w:rPr>
        <w:t xml:space="preserve"> рыночной</w:t>
      </w:r>
    </w:p>
    <w:p w:rsidR="001F3BC4" w:rsidRPr="001F3BC4" w:rsidRDefault="001F3BC4" w:rsidP="001F3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BC4">
        <w:rPr>
          <w:rFonts w:ascii="Times New Roman" w:hAnsi="Times New Roman" w:cs="Times New Roman"/>
          <w:sz w:val="28"/>
          <w:szCs w:val="28"/>
        </w:rPr>
        <w:t>стоимости 1 квадратного метра общей</w:t>
      </w:r>
    </w:p>
    <w:p w:rsidR="001F3BC4" w:rsidRPr="001F3BC4" w:rsidRDefault="001F3BC4" w:rsidP="001F3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BC4">
        <w:rPr>
          <w:rFonts w:ascii="Times New Roman" w:hAnsi="Times New Roman" w:cs="Times New Roman"/>
          <w:sz w:val="28"/>
          <w:szCs w:val="28"/>
        </w:rPr>
        <w:t xml:space="preserve">площади жилья в </w:t>
      </w:r>
      <w:proofErr w:type="gramStart"/>
      <w:r w:rsidRPr="001F3BC4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1F3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C4" w:rsidRPr="001F3BC4" w:rsidRDefault="001F3BC4" w:rsidP="001F3B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F3BC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F3BC4">
        <w:rPr>
          <w:rFonts w:ascii="Times New Roman" w:hAnsi="Times New Roman" w:cs="Times New Roman"/>
          <w:sz w:val="28"/>
          <w:szCs w:val="28"/>
        </w:rPr>
        <w:t xml:space="preserve"> «Старочеркасское сельское поселение»</w:t>
      </w:r>
    </w:p>
    <w:p w:rsidR="001F3BC4" w:rsidRPr="001F3BC4" w:rsidRDefault="001F3BC4" w:rsidP="001F3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BC4">
        <w:rPr>
          <w:rFonts w:ascii="Times New Roman" w:hAnsi="Times New Roman" w:cs="Times New Roman"/>
          <w:sz w:val="28"/>
          <w:szCs w:val="28"/>
        </w:rPr>
        <w:t>на 4-й квартал 2012г.</w:t>
      </w:r>
    </w:p>
    <w:p w:rsidR="001F3BC4" w:rsidRPr="00D23A5E" w:rsidRDefault="001F3BC4" w:rsidP="001F3BC4">
      <w:pPr>
        <w:tabs>
          <w:tab w:val="left" w:pos="5820"/>
        </w:tabs>
        <w:rPr>
          <w:rFonts w:ascii="Times New Roman" w:hAnsi="Times New Roman"/>
          <w:b/>
          <w:sz w:val="20"/>
          <w:szCs w:val="20"/>
        </w:rPr>
      </w:pPr>
    </w:p>
    <w:p w:rsidR="001F3BC4" w:rsidRPr="001F3BC4" w:rsidRDefault="001F3BC4" w:rsidP="001F3BC4">
      <w:pPr>
        <w:tabs>
          <w:tab w:val="left" w:pos="58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D23A5E"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1F3BC4" w:rsidRDefault="001F3BC4" w:rsidP="001F3BC4">
      <w:pPr>
        <w:tabs>
          <w:tab w:val="left" w:pos="4005"/>
          <w:tab w:val="center" w:pos="4960"/>
        </w:tabs>
        <w:jc w:val="both"/>
        <w:rPr>
          <w:rFonts w:ascii="Times New Roman" w:hAnsi="Times New Roman"/>
          <w:sz w:val="28"/>
          <w:szCs w:val="28"/>
        </w:rPr>
      </w:pPr>
      <w:r w:rsidRPr="001F3BC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F3BC4">
        <w:rPr>
          <w:rFonts w:ascii="Times New Roman" w:hAnsi="Times New Roman"/>
          <w:sz w:val="28"/>
          <w:szCs w:val="28"/>
        </w:rPr>
        <w:t>В  соответствии с  постановлением Администрации Аксайского района от 27.12.2012г. № 1223 «Об утверждении средней рыночной стоимости 1квадратного метра общей площади жилья в муниципальном образовании « Аксайский район» на 4-й квартал 2012г.», в целях реализации мероприятий по обеспечению жильем категорий граждан, предусмотренных постановлением Администрации Ростовской области от 31.08.2006г. № 355 «О возложении на министерство территориального развития, архитектуры и градостроительства области полномочий по</w:t>
      </w:r>
      <w:proofErr w:type="gramEnd"/>
      <w:r w:rsidRPr="001F3BC4">
        <w:rPr>
          <w:rFonts w:ascii="Times New Roman" w:hAnsi="Times New Roman"/>
          <w:sz w:val="28"/>
          <w:szCs w:val="28"/>
        </w:rPr>
        <w:t xml:space="preserve"> определению и утверждению средней рыночной стоимости одного квадратного метра общей площади жилья», руководствуясь приказам министерства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BC4">
        <w:rPr>
          <w:rFonts w:ascii="Times New Roman" w:hAnsi="Times New Roman"/>
          <w:sz w:val="28"/>
          <w:szCs w:val="28"/>
        </w:rPr>
        <w:t xml:space="preserve">архитектуры и территориального развития Ростовской </w:t>
      </w:r>
      <w:r>
        <w:rPr>
          <w:rFonts w:ascii="Times New Roman" w:hAnsi="Times New Roman"/>
          <w:sz w:val="28"/>
          <w:szCs w:val="28"/>
        </w:rPr>
        <w:t>области от 30.08.2012г. № 95,-</w:t>
      </w:r>
    </w:p>
    <w:p w:rsidR="001F3BC4" w:rsidRPr="001F3BC4" w:rsidRDefault="001F3BC4" w:rsidP="001F3BC4">
      <w:pPr>
        <w:tabs>
          <w:tab w:val="left" w:pos="4005"/>
          <w:tab w:val="center" w:pos="4960"/>
        </w:tabs>
        <w:jc w:val="both"/>
        <w:rPr>
          <w:rFonts w:ascii="Times New Roman" w:hAnsi="Times New Roman"/>
          <w:sz w:val="28"/>
          <w:szCs w:val="28"/>
        </w:rPr>
      </w:pPr>
    </w:p>
    <w:p w:rsidR="001F3BC4" w:rsidRPr="001F3BC4" w:rsidRDefault="001F3BC4" w:rsidP="001F3BC4">
      <w:pPr>
        <w:tabs>
          <w:tab w:val="left" w:pos="4005"/>
          <w:tab w:val="center" w:pos="4960"/>
        </w:tabs>
        <w:jc w:val="center"/>
        <w:rPr>
          <w:rFonts w:ascii="Times New Roman" w:hAnsi="Times New Roman"/>
          <w:sz w:val="28"/>
          <w:szCs w:val="28"/>
        </w:rPr>
      </w:pPr>
      <w:r w:rsidRPr="001F3BC4">
        <w:rPr>
          <w:rFonts w:ascii="Times New Roman" w:hAnsi="Times New Roman"/>
          <w:sz w:val="28"/>
          <w:szCs w:val="28"/>
        </w:rPr>
        <w:t>ПОСТАНОВЛЯЮ:</w:t>
      </w:r>
    </w:p>
    <w:p w:rsidR="001F3BC4" w:rsidRPr="001F3BC4" w:rsidRDefault="001F3BC4" w:rsidP="001F3BC4">
      <w:pPr>
        <w:tabs>
          <w:tab w:val="left" w:pos="4005"/>
          <w:tab w:val="center" w:pos="4960"/>
        </w:tabs>
        <w:rPr>
          <w:rFonts w:ascii="Times New Roman" w:hAnsi="Times New Roman"/>
          <w:sz w:val="28"/>
          <w:szCs w:val="28"/>
        </w:rPr>
      </w:pPr>
      <w:r w:rsidRPr="001F3BC4">
        <w:rPr>
          <w:rFonts w:ascii="Times New Roman" w:hAnsi="Times New Roman"/>
          <w:sz w:val="28"/>
          <w:szCs w:val="28"/>
        </w:rPr>
        <w:t xml:space="preserve">        1.Утвердить среднюю рыночную стоимость 1 квадратного метра общей  площади  жилья в муниципальном образовании «Старочеркасской сельское поселение» на 4-й квартал 2012г.- 38.0тыс</w:t>
      </w:r>
      <w:proofErr w:type="gramStart"/>
      <w:r w:rsidRPr="001F3BC4">
        <w:rPr>
          <w:rFonts w:ascii="Times New Roman" w:hAnsi="Times New Roman"/>
          <w:sz w:val="28"/>
          <w:szCs w:val="28"/>
        </w:rPr>
        <w:t>.р</w:t>
      </w:r>
      <w:proofErr w:type="gramEnd"/>
      <w:r w:rsidRPr="001F3BC4">
        <w:rPr>
          <w:rFonts w:ascii="Times New Roman" w:hAnsi="Times New Roman"/>
          <w:sz w:val="28"/>
          <w:szCs w:val="28"/>
        </w:rPr>
        <w:t>ублей.</w:t>
      </w:r>
    </w:p>
    <w:p w:rsidR="001F3BC4" w:rsidRPr="001F3BC4" w:rsidRDefault="001F3BC4" w:rsidP="001F3BC4">
      <w:pPr>
        <w:tabs>
          <w:tab w:val="left" w:pos="4005"/>
          <w:tab w:val="center" w:pos="4960"/>
        </w:tabs>
        <w:rPr>
          <w:rFonts w:ascii="Times New Roman" w:hAnsi="Times New Roman"/>
          <w:sz w:val="28"/>
          <w:szCs w:val="28"/>
        </w:rPr>
      </w:pPr>
      <w:r w:rsidRPr="001F3BC4">
        <w:rPr>
          <w:rFonts w:ascii="Times New Roman" w:hAnsi="Times New Roman"/>
          <w:sz w:val="28"/>
          <w:szCs w:val="28"/>
        </w:rPr>
        <w:lastRenderedPageBreak/>
        <w:t xml:space="preserve">       2. </w:t>
      </w:r>
      <w:proofErr w:type="gramStart"/>
      <w:r w:rsidRPr="001F3B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3BC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 Старочеркасского сельского поселения Богданова С.М.</w:t>
      </w:r>
    </w:p>
    <w:p w:rsidR="001F3BC4" w:rsidRDefault="001F3BC4" w:rsidP="001F3BC4">
      <w:pPr>
        <w:tabs>
          <w:tab w:val="left" w:pos="4005"/>
          <w:tab w:val="center" w:pos="4960"/>
        </w:tabs>
        <w:rPr>
          <w:rFonts w:ascii="Times New Roman" w:hAnsi="Times New Roman"/>
          <w:sz w:val="28"/>
          <w:szCs w:val="28"/>
        </w:rPr>
      </w:pPr>
      <w:r w:rsidRPr="001F3BC4">
        <w:rPr>
          <w:rFonts w:ascii="Times New Roman" w:hAnsi="Times New Roman"/>
          <w:sz w:val="28"/>
          <w:szCs w:val="28"/>
        </w:rPr>
        <w:t xml:space="preserve">        </w:t>
      </w:r>
    </w:p>
    <w:p w:rsidR="001F3BC4" w:rsidRPr="001F3BC4" w:rsidRDefault="001F3BC4" w:rsidP="001F3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BC4">
        <w:rPr>
          <w:rFonts w:ascii="Times New Roman" w:hAnsi="Times New Roman" w:cs="Times New Roman"/>
          <w:sz w:val="28"/>
          <w:szCs w:val="28"/>
        </w:rPr>
        <w:t>Глава Старочеркасского</w:t>
      </w:r>
    </w:p>
    <w:p w:rsidR="001F3BC4" w:rsidRPr="001F3BC4" w:rsidRDefault="001F3BC4" w:rsidP="001F3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BC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1F3BC4">
        <w:rPr>
          <w:rFonts w:ascii="Times New Roman" w:hAnsi="Times New Roman" w:cs="Times New Roman"/>
          <w:sz w:val="28"/>
          <w:szCs w:val="28"/>
        </w:rPr>
        <w:t>Е.В.Галицин</w:t>
      </w:r>
      <w:proofErr w:type="spellEnd"/>
    </w:p>
    <w:p w:rsidR="001F3BC4" w:rsidRPr="001F3BC4" w:rsidRDefault="001F3BC4" w:rsidP="001F3B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3BC4" w:rsidRPr="001F3BC4" w:rsidRDefault="001F3BC4" w:rsidP="001F3BC4">
      <w:pPr>
        <w:pStyle w:val="a5"/>
        <w:rPr>
          <w:rFonts w:ascii="Times New Roman" w:hAnsi="Times New Roman" w:cs="Times New Roman"/>
        </w:rPr>
      </w:pPr>
      <w:r w:rsidRPr="001F3BC4">
        <w:rPr>
          <w:rFonts w:ascii="Times New Roman" w:hAnsi="Times New Roman" w:cs="Times New Roman"/>
        </w:rPr>
        <w:t>Постановление вносит</w:t>
      </w:r>
    </w:p>
    <w:p w:rsidR="001F3BC4" w:rsidRPr="001F3BC4" w:rsidRDefault="001F3BC4" w:rsidP="001F3BC4">
      <w:pPr>
        <w:pStyle w:val="a5"/>
        <w:rPr>
          <w:rFonts w:ascii="Times New Roman" w:hAnsi="Times New Roman" w:cs="Times New Roman"/>
        </w:rPr>
      </w:pPr>
      <w:r w:rsidRPr="001F3BC4">
        <w:rPr>
          <w:rFonts w:ascii="Times New Roman" w:hAnsi="Times New Roman" w:cs="Times New Roman"/>
        </w:rPr>
        <w:t>Инспектор Девкина Л.Т.</w:t>
      </w:r>
    </w:p>
    <w:p w:rsidR="001F3BC4" w:rsidRPr="001F3BC4" w:rsidRDefault="001F3BC4" w:rsidP="001F3BC4">
      <w:pPr>
        <w:jc w:val="both"/>
        <w:rPr>
          <w:rFonts w:ascii="Times New Roman" w:hAnsi="Times New Roman"/>
          <w:sz w:val="28"/>
          <w:szCs w:val="28"/>
        </w:rPr>
      </w:pPr>
    </w:p>
    <w:p w:rsidR="001F3BC4" w:rsidRPr="00D23A5E" w:rsidRDefault="001F3BC4" w:rsidP="001F3BC4">
      <w:pPr>
        <w:jc w:val="both"/>
        <w:rPr>
          <w:rFonts w:ascii="Times New Roman" w:hAnsi="Times New Roman"/>
          <w:sz w:val="12"/>
          <w:szCs w:val="12"/>
        </w:rPr>
      </w:pPr>
    </w:p>
    <w:p w:rsidR="00B14667" w:rsidRDefault="00B14667"/>
    <w:sectPr w:rsidR="00B1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BC4"/>
    <w:rsid w:val="001F3BC4"/>
    <w:rsid w:val="00B1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1F3BC4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3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2013-05-06T13:01:00Z</dcterms:created>
  <dcterms:modified xsi:type="dcterms:W3CDTF">2013-05-06T13:04:00Z</dcterms:modified>
</cp:coreProperties>
</file>