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</w:p>
    <w:p w14:paraId="05000000">
      <w:pPr>
        <w:tabs>
          <w:tab w:leader="none" w:pos="0" w:val="left"/>
        </w:tabs>
        <w:ind/>
        <w:jc w:val="center"/>
      </w:pPr>
      <w:r>
        <w:rPr>
          <w:color w:val="000000"/>
          <w:sz w:val="28"/>
        </w:rPr>
        <w:t> </w:t>
      </w:r>
      <w:r>
        <w:drawing>
          <wp:inline>
            <wp:extent cx="487807" cy="8277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87807" cy="8277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3"/>
        <w:ind/>
        <w:jc w:val="center"/>
        <w:rPr>
          <w:rStyle w:val="Style_4_ch"/>
          <w:sz w:val="28"/>
        </w:rPr>
      </w:pPr>
      <w:r>
        <w:rPr>
          <w:rStyle w:val="Style_4_ch"/>
          <w:sz w:val="28"/>
        </w:rPr>
        <w:t>АДМИНИСТРАЦИЯ СТАРОЧЕРКАССКОГО СЕЛЬСКОГО ПОСЕЛЕНИЯ</w:t>
      </w:r>
    </w:p>
    <w:p w14:paraId="07000000">
      <w:pPr>
        <w:pStyle w:val="Style_3"/>
        <w:rPr>
          <w:rStyle w:val="Style_4_ch"/>
          <w:rFonts w:ascii="Times New Roman" w:hAnsi="Times New Roman"/>
          <w:sz w:val="18"/>
        </w:rPr>
      </w:pP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9000000">
      <w:pPr>
        <w:pStyle w:val="Style_3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single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845"/>
        <w:gridCol w:w="1072"/>
        <w:gridCol w:w="5580"/>
        <w:gridCol w:w="451"/>
        <w:gridCol w:w="804"/>
      </w:tblGrid>
      <w:tr>
        <w:tc>
          <w:tcPr>
            <w:tcW w:type="dxa" w:w="1845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27.06.2022 г.</w:t>
            </w:r>
          </w:p>
        </w:tc>
        <w:tc>
          <w:tcPr>
            <w:tcW w:type="dxa" w:w="1072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</w:tcPr>
          <w:p w14:paraId="0C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5580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</w:tcPr>
          <w:p w14:paraId="0D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type="dxa" w:w="451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</w:tcPr>
          <w:p w14:paraId="0E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0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117/1</w:t>
            </w:r>
          </w:p>
        </w:tc>
      </w:tr>
      <w:tr>
        <w:tc>
          <w:tcPr>
            <w:tcW w:type="dxa" w:w="9752"/>
            <w:gridSpan w:val="5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</w:tcPr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Старочеркасская</w:t>
            </w:r>
          </w:p>
        </w:tc>
      </w:tr>
    </w:tbl>
    <w:p w14:paraId="11000000">
      <w:pPr>
        <w:spacing w:line="270" w:lineRule="atLeast"/>
        <w:ind/>
        <w:rPr>
          <w:color w:val="000000"/>
          <w:sz w:val="18"/>
        </w:rPr>
      </w:pPr>
    </w:p>
    <w:tbl>
      <w:tblPr>
        <w:tblStyle w:val="Style_5"/>
        <w:tblLayout w:type="fixed"/>
      </w:tblPr>
      <w:tblGrid>
        <w:gridCol w:w="5707"/>
      </w:tblGrid>
      <w:tr>
        <w:trPr>
          <w:trHeight w:hRule="atLeast" w:val="1040"/>
        </w:trPr>
        <w:tc>
          <w:tcPr>
            <w:tcW w:type="dxa" w:w="5707"/>
          </w:tcPr>
          <w:p w14:paraId="12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О внесении изменений в постановление Администрации Старочеркасского сельского поселения № 174 от 29.12.2021 г. «Об </w:t>
            </w:r>
            <w:r>
              <w:rPr>
                <w:color w:val="000000"/>
                <w:spacing w:val="-8"/>
                <w:sz w:val="28"/>
              </w:rPr>
              <w:t xml:space="preserve">организации ярмарок 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 территории Старочеркасского сельского поселения в </w:t>
            </w:r>
            <w:r>
              <w:rPr>
                <w:sz w:val="28"/>
              </w:rPr>
              <w:t xml:space="preserve"> 2022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у»</w:t>
            </w:r>
          </w:p>
          <w:p w14:paraId="13000000">
            <w:pPr>
              <w:ind/>
              <w:jc w:val="both"/>
              <w:rPr>
                <w:color w:val="000000"/>
                <w:spacing w:val="-8"/>
                <w:sz w:val="28"/>
              </w:rPr>
            </w:pPr>
          </w:p>
        </w:tc>
      </w:tr>
    </w:tbl>
    <w:p w14:paraId="14000000">
      <w:pPr>
        <w:spacing w:line="270" w:lineRule="atLeast"/>
        <w:ind/>
        <w:jc w:val="both"/>
        <w:rPr>
          <w:color w:val="000000"/>
          <w:sz w:val="16"/>
        </w:rPr>
      </w:pPr>
    </w:p>
    <w:p w14:paraId="15000000">
      <w:pPr>
        <w:spacing w:after="120" w:before="120"/>
        <w:ind w:firstLine="850" w:left="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целях приведения в соответствие с действующим законодательством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Российской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-;</w:t>
      </w:r>
      <w:r>
        <w:rPr>
          <w:color w:val="000000"/>
          <w:sz w:val="28"/>
        </w:rPr>
        <w:t xml:space="preserve"> </w:t>
      </w:r>
    </w:p>
    <w:p w14:paraId="16000000"/>
    <w:p w14:paraId="17000000">
      <w:pPr>
        <w:spacing w:line="270" w:lineRule="atLeast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ПОСТАНОВЛЯЮ</w:t>
      </w:r>
      <w:r>
        <w:rPr>
          <w:b w:val="1"/>
          <w:color w:val="000000"/>
          <w:sz w:val="28"/>
        </w:rPr>
        <w:t>:</w:t>
      </w:r>
    </w:p>
    <w:p w14:paraId="18000000">
      <w:pPr>
        <w:spacing w:line="270" w:lineRule="atLeast"/>
        <w:ind/>
        <w:jc w:val="both"/>
        <w:rPr>
          <w:color w:val="000000"/>
          <w:sz w:val="18"/>
        </w:rPr>
      </w:pPr>
    </w:p>
    <w:p w14:paraId="19000000">
      <w:pPr>
        <w:pStyle w:val="Style_6"/>
        <w:numPr>
          <w:ilvl w:val="0"/>
          <w:numId w:val="1"/>
        </w:numPr>
        <w:ind w:firstLine="709" w:left="0"/>
      </w:pPr>
      <w:r>
        <w:rPr>
          <w:color w:val="000000"/>
          <w:sz w:val="28"/>
        </w:rPr>
        <w:t> </w:t>
      </w:r>
      <w:r>
        <w:rPr>
          <w:sz w:val="28"/>
        </w:rPr>
        <w:t xml:space="preserve">Приложение </w:t>
      </w:r>
      <w:r>
        <w:rPr>
          <w:sz w:val="28"/>
        </w:rPr>
        <w:t xml:space="preserve"> к Постановлению </w:t>
      </w:r>
      <w:r>
        <w:rPr>
          <w:sz w:val="28"/>
        </w:rPr>
        <w:t xml:space="preserve">Администрации Старочеркасского сельского </w:t>
      </w:r>
      <w:r>
        <w:rPr>
          <w:sz w:val="28"/>
        </w:rPr>
        <w:t xml:space="preserve">поселения № </w:t>
      </w:r>
      <w:r>
        <w:rPr>
          <w:sz w:val="28"/>
        </w:rPr>
        <w:t>174</w:t>
      </w:r>
      <w:r>
        <w:rPr>
          <w:sz w:val="28"/>
        </w:rPr>
        <w:t xml:space="preserve"> от </w:t>
      </w:r>
      <w:r>
        <w:rPr>
          <w:sz w:val="28"/>
        </w:rPr>
        <w:t>29</w:t>
      </w:r>
      <w:r>
        <w:rPr>
          <w:sz w:val="28"/>
        </w:rPr>
        <w:t>.12.2021</w:t>
      </w:r>
      <w:r>
        <w:rPr>
          <w:sz w:val="28"/>
        </w:rPr>
        <w:t xml:space="preserve"> г., изложить в новой редакции</w:t>
      </w:r>
      <w:r>
        <w:t>.</w:t>
      </w:r>
    </w:p>
    <w:p w14:paraId="1A000000">
      <w:pPr>
        <w:pStyle w:val="Style_6"/>
        <w:ind w:firstLine="709" w:left="0"/>
        <w:jc w:val="right"/>
        <w:rPr>
          <w:sz w:val="22"/>
        </w:rPr>
      </w:pPr>
      <w:r>
        <w:t xml:space="preserve"> « </w:t>
      </w:r>
      <w:r>
        <w:rPr>
          <w:sz w:val="22"/>
        </w:rPr>
        <w:t xml:space="preserve">Приложение </w:t>
      </w:r>
      <w:r>
        <w:rPr>
          <w:sz w:val="22"/>
        </w:rPr>
        <w:t xml:space="preserve"> к Постановлению</w:t>
      </w:r>
    </w:p>
    <w:p w14:paraId="1B000000">
      <w:pPr>
        <w:ind w:firstLine="0" w:left="5812"/>
        <w:jc w:val="center"/>
        <w:rPr>
          <w:sz w:val="22"/>
        </w:rPr>
      </w:pPr>
      <w:r>
        <w:rPr>
          <w:sz w:val="22"/>
        </w:rPr>
        <w:t xml:space="preserve">Администрации Старочеркасского сельского </w:t>
      </w:r>
    </w:p>
    <w:p w14:paraId="1C000000">
      <w:pPr>
        <w:ind w:firstLine="0" w:left="5812"/>
        <w:jc w:val="center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 поселения № </w:t>
      </w:r>
      <w:r>
        <w:rPr>
          <w:sz w:val="22"/>
        </w:rPr>
        <w:t>174</w:t>
      </w:r>
      <w:r>
        <w:rPr>
          <w:sz w:val="22"/>
        </w:rPr>
        <w:t xml:space="preserve"> от </w:t>
      </w:r>
      <w:r>
        <w:rPr>
          <w:sz w:val="22"/>
        </w:rPr>
        <w:t>29</w:t>
      </w:r>
      <w:r>
        <w:rPr>
          <w:sz w:val="22"/>
        </w:rPr>
        <w:t>.12.2021</w:t>
      </w:r>
      <w:r>
        <w:rPr>
          <w:sz w:val="22"/>
        </w:rPr>
        <w:t xml:space="preserve"> г.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Порядок организации ярмарки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на территории Старочеркасского сельского поселения</w:t>
      </w:r>
    </w:p>
    <w:p w14:paraId="1F000000">
      <w:pPr>
        <w:ind/>
        <w:jc w:val="center"/>
        <w:rPr>
          <w:sz w:val="28"/>
        </w:rPr>
      </w:pPr>
    </w:p>
    <w:p w14:paraId="20000000">
      <w:pPr>
        <w:numPr>
          <w:ilvl w:val="0"/>
          <w:numId w:val="2"/>
        </w:numPr>
        <w:ind w:firstLine="840" w:left="0"/>
        <w:jc w:val="both"/>
        <w:rPr>
          <w:sz w:val="28"/>
        </w:rPr>
      </w:pPr>
      <w:r>
        <w:rPr>
          <w:sz w:val="28"/>
        </w:rPr>
        <w:t>Организатор ярмарки</w:t>
      </w:r>
    </w:p>
    <w:p w14:paraId="21000000">
      <w:pPr>
        <w:numPr>
          <w:ilvl w:val="1"/>
          <w:numId w:val="2"/>
        </w:numPr>
        <w:ind w:firstLine="709" w:left="851"/>
        <w:jc w:val="both"/>
        <w:rPr>
          <w:sz w:val="28"/>
        </w:rPr>
      </w:pPr>
      <w:r>
        <w:rPr>
          <w:sz w:val="28"/>
        </w:rPr>
        <w:t>Организатор ярмарки является администрация Старочеркасского сельского поселения</w:t>
      </w:r>
    </w:p>
    <w:p w14:paraId="22000000">
      <w:pPr>
        <w:numPr>
          <w:ilvl w:val="1"/>
          <w:numId w:val="2"/>
        </w:numPr>
        <w:ind w:firstLine="709" w:left="851"/>
        <w:jc w:val="both"/>
        <w:rPr>
          <w:sz w:val="28"/>
        </w:rPr>
      </w:pPr>
      <w:r>
        <w:rPr>
          <w:sz w:val="28"/>
        </w:rPr>
        <w:t>Почтовый адрес организатора ярмарки:</w:t>
      </w:r>
    </w:p>
    <w:p w14:paraId="23000000">
      <w:pPr>
        <w:ind w:firstLine="708" w:left="993"/>
        <w:jc w:val="both"/>
        <w:rPr>
          <w:sz w:val="28"/>
        </w:rPr>
      </w:pPr>
      <w:r>
        <w:rPr>
          <w:sz w:val="28"/>
        </w:rPr>
        <w:t>Аксайский район, ст. Старочеркасская, ул. Береговая, 30.</w:t>
      </w:r>
    </w:p>
    <w:p w14:paraId="24000000">
      <w:pPr>
        <w:numPr>
          <w:ilvl w:val="1"/>
          <w:numId w:val="2"/>
        </w:numPr>
        <w:ind/>
        <w:jc w:val="both"/>
        <w:rPr>
          <w:sz w:val="28"/>
        </w:rPr>
      </w:pPr>
      <w:r>
        <w:rPr>
          <w:sz w:val="28"/>
        </w:rPr>
        <w:t>Адрес электронной почты:</w:t>
      </w:r>
    </w:p>
    <w:p w14:paraId="25000000">
      <w:pPr>
        <w:ind w:firstLine="0" w:left="1560"/>
        <w:jc w:val="both"/>
        <w:rPr>
          <w:sz w:val="28"/>
        </w:rPr>
      </w:pP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"mailto:sp02031@donpac.ru"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sp02031@donpac.ru</w:t>
      </w:r>
      <w:r>
        <w:rPr>
          <w:rStyle w:val="Style_7_ch"/>
          <w:sz w:val="28"/>
        </w:rPr>
        <w:fldChar w:fldCharType="end"/>
      </w:r>
    </w:p>
    <w:p w14:paraId="26000000">
      <w:pPr>
        <w:numPr>
          <w:ilvl w:val="1"/>
          <w:numId w:val="2"/>
        </w:numPr>
        <w:ind/>
        <w:jc w:val="both"/>
        <w:rPr>
          <w:sz w:val="28"/>
        </w:rPr>
      </w:pPr>
      <w:r>
        <w:rPr>
          <w:sz w:val="28"/>
        </w:rPr>
        <w:t>Контактный телефон: 8 (86350)2-97-55;</w:t>
      </w:r>
    </w:p>
    <w:p w14:paraId="27000000">
      <w:pPr>
        <w:ind w:firstLine="0" w:left="2100"/>
        <w:jc w:val="both"/>
        <w:rPr>
          <w:sz w:val="28"/>
        </w:rPr>
      </w:pPr>
    </w:p>
    <w:p w14:paraId="28000000">
      <w:pPr>
        <w:numPr>
          <w:ilvl w:val="0"/>
          <w:numId w:val="2"/>
        </w:numPr>
        <w:ind w:firstLine="840" w:left="0"/>
        <w:jc w:val="both"/>
        <w:rPr>
          <w:sz w:val="28"/>
        </w:rPr>
      </w:pPr>
      <w:r>
        <w:rPr>
          <w:sz w:val="28"/>
        </w:rPr>
        <w:t xml:space="preserve">Место, дата и время проведения ярмарки </w:t>
      </w:r>
    </w:p>
    <w:p w14:paraId="29000000">
      <w:pPr>
        <w:numPr>
          <w:ilvl w:val="1"/>
          <w:numId w:val="2"/>
        </w:numPr>
        <w:ind/>
        <w:jc w:val="both"/>
        <w:rPr>
          <w:sz w:val="28"/>
        </w:rPr>
      </w:pPr>
      <w:r>
        <w:rPr>
          <w:sz w:val="28"/>
        </w:rPr>
        <w:t>Ярмарка  проводится по адресу:</w:t>
      </w:r>
    </w:p>
    <w:p w14:paraId="2A000000">
      <w:pPr>
        <w:ind w:firstLine="1276" w:left="851"/>
        <w:jc w:val="both"/>
        <w:rPr>
          <w:sz w:val="28"/>
        </w:rPr>
      </w:pPr>
      <w:r>
        <w:rPr>
          <w:sz w:val="28"/>
        </w:rPr>
        <w:t>-  станица Старочеркасская, парк вдо</w:t>
      </w:r>
      <w:r>
        <w:rPr>
          <w:sz w:val="28"/>
        </w:rPr>
        <w:t>ль центральной пешеходной алле</w:t>
      </w:r>
      <w:r>
        <w:rPr>
          <w:sz w:val="28"/>
        </w:rPr>
        <w:t>и, количество торговых мест – 7</w:t>
      </w:r>
      <w:r>
        <w:rPr>
          <w:sz w:val="28"/>
        </w:rPr>
        <w:t>5</w:t>
      </w:r>
      <w:r>
        <w:rPr>
          <w:sz w:val="28"/>
        </w:rPr>
        <w:t>, (выходного дня, тематическая);</w:t>
      </w:r>
    </w:p>
    <w:p w14:paraId="2B000000">
      <w:pPr>
        <w:pStyle w:val="Style_8"/>
        <w:ind w:firstLine="1276" w:left="851"/>
        <w:jc w:val="both"/>
        <w:rPr>
          <w:sz w:val="28"/>
        </w:rPr>
      </w:pPr>
      <w:r>
        <w:rPr>
          <w:sz w:val="28"/>
        </w:rPr>
        <w:t>- ст. Старочеркасская, вдоль автодороги «х. Большой Лог – Старочеркасск» (100 метров от пересечения ул. Полевая</w:t>
      </w:r>
      <w:r>
        <w:rPr>
          <w:sz w:val="28"/>
        </w:rPr>
        <w:t>), количество торговых мест – 3.</w:t>
      </w:r>
      <w:r>
        <w:rPr>
          <w:sz w:val="28"/>
        </w:rPr>
        <w:t xml:space="preserve"> (сезонная</w:t>
      </w:r>
      <w:r>
        <w:rPr>
          <w:sz w:val="28"/>
        </w:rPr>
        <w:t xml:space="preserve">, </w:t>
      </w:r>
      <w:r>
        <w:rPr>
          <w:sz w:val="28"/>
        </w:rPr>
        <w:t>сельскохозяйственная</w:t>
      </w:r>
      <w:r>
        <w:rPr>
          <w:sz w:val="28"/>
        </w:rPr>
        <w:t>).</w:t>
      </w:r>
    </w:p>
    <w:p w14:paraId="2C000000">
      <w:pPr>
        <w:pStyle w:val="Style_8"/>
        <w:ind w:firstLine="709" w:left="851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Даты и время проведения ярмарки</w:t>
      </w:r>
      <w:r>
        <w:rPr>
          <w:sz w:val="28"/>
        </w:rPr>
        <w:t>: организ</w:t>
      </w:r>
      <w:r>
        <w:rPr>
          <w:sz w:val="28"/>
        </w:rPr>
        <w:t>овать проведение ярмарки:</w:t>
      </w:r>
    </w:p>
    <w:p w14:paraId="2D000000">
      <w:pPr>
        <w:pStyle w:val="Style_8"/>
        <w:ind w:firstLine="709" w:left="851"/>
        <w:jc w:val="both"/>
        <w:rPr>
          <w:sz w:val="28"/>
        </w:rPr>
      </w:pPr>
      <w:r>
        <w:rPr>
          <w:sz w:val="28"/>
        </w:rPr>
        <w:t xml:space="preserve"> - </w:t>
      </w:r>
      <w:r>
        <w:rPr>
          <w:sz w:val="28"/>
        </w:rPr>
        <w:t>ст. Старочеркасская, вдоль автодороги «х. Большой Лог – Старочеркасск»</w:t>
      </w:r>
      <w:r>
        <w:rPr>
          <w:sz w:val="28"/>
        </w:rPr>
        <w:t xml:space="preserve"> </w:t>
      </w:r>
      <w:r>
        <w:rPr>
          <w:sz w:val="28"/>
        </w:rPr>
        <w:t>с 01.04.2022 по 15.11.2027</w:t>
      </w:r>
      <w:r>
        <w:rPr>
          <w:sz w:val="28"/>
        </w:rPr>
        <w:t xml:space="preserve">, с 8.00 до </w:t>
      </w:r>
      <w:r>
        <w:rPr>
          <w:sz w:val="28"/>
        </w:rPr>
        <w:t>18</w:t>
      </w:r>
      <w:r>
        <w:rPr>
          <w:sz w:val="28"/>
        </w:rPr>
        <w:t>.00.</w:t>
      </w:r>
    </w:p>
    <w:p w14:paraId="2E000000">
      <w:pPr>
        <w:pStyle w:val="Style_8"/>
        <w:ind w:firstLine="709" w:left="851"/>
        <w:jc w:val="both"/>
        <w:rPr>
          <w:sz w:val="28"/>
        </w:rPr>
      </w:pPr>
      <w:r>
        <w:rPr>
          <w:sz w:val="28"/>
        </w:rPr>
        <w:t>- ст. Старочер</w:t>
      </w:r>
      <w:r>
        <w:rPr>
          <w:sz w:val="28"/>
        </w:rPr>
        <w:t xml:space="preserve">касская, </w:t>
      </w:r>
      <w:r>
        <w:rPr>
          <w:sz w:val="28"/>
        </w:rPr>
        <w:t xml:space="preserve">парк вдоль центральной </w:t>
      </w:r>
      <w:r>
        <w:rPr>
          <w:sz w:val="28"/>
        </w:rPr>
        <w:t>пешеходной аллеи</w:t>
      </w:r>
      <w:r>
        <w:rPr>
          <w:sz w:val="28"/>
        </w:rPr>
        <w:t xml:space="preserve"> с 01.01</w:t>
      </w:r>
      <w:r>
        <w:rPr>
          <w:sz w:val="28"/>
        </w:rPr>
        <w:t>.2022</w:t>
      </w:r>
      <w:r>
        <w:rPr>
          <w:sz w:val="28"/>
        </w:rPr>
        <w:t xml:space="preserve"> по </w:t>
      </w:r>
      <w:r>
        <w:rPr>
          <w:sz w:val="28"/>
        </w:rPr>
        <w:t>31.12.2027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пятница, </w:t>
      </w:r>
      <w:r>
        <w:rPr>
          <w:sz w:val="28"/>
        </w:rPr>
        <w:t>суббота, воскресенье)</w:t>
      </w:r>
      <w:r>
        <w:rPr>
          <w:sz w:val="28"/>
        </w:rPr>
        <w:t xml:space="preserve">, </w:t>
      </w:r>
      <w:r>
        <w:rPr>
          <w:sz w:val="28"/>
        </w:rPr>
        <w:t xml:space="preserve">с 8.00 до </w:t>
      </w:r>
      <w:r>
        <w:rPr>
          <w:sz w:val="28"/>
        </w:rPr>
        <w:t>18</w:t>
      </w:r>
      <w:r>
        <w:rPr>
          <w:sz w:val="28"/>
        </w:rPr>
        <w:t>.00.</w:t>
      </w:r>
    </w:p>
    <w:p w14:paraId="2F000000">
      <w:pPr>
        <w:pStyle w:val="Style_8"/>
        <w:ind w:firstLine="709" w:left="851"/>
        <w:jc w:val="both"/>
        <w:rPr>
          <w:sz w:val="28"/>
        </w:rPr>
      </w:pPr>
    </w:p>
    <w:p w14:paraId="30000000">
      <w:pPr>
        <w:pStyle w:val="Style_8"/>
        <w:numPr>
          <w:ilvl w:val="0"/>
          <w:numId w:val="2"/>
        </w:numPr>
        <w:ind w:firstLine="0" w:left="1559"/>
        <w:jc w:val="both"/>
        <w:rPr>
          <w:sz w:val="28"/>
        </w:rPr>
      </w:pPr>
      <w:r>
        <w:rPr>
          <w:sz w:val="28"/>
        </w:rPr>
        <w:t>Специализация ярмарки;</w:t>
      </w:r>
    </w:p>
    <w:p w14:paraId="31000000">
      <w:pPr>
        <w:pStyle w:val="Style_8"/>
        <w:ind w:firstLine="709" w:left="851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 xml:space="preserve"> На ярмарке</w:t>
      </w:r>
      <w:r>
        <w:rPr>
          <w:sz w:val="28"/>
        </w:rPr>
        <w:t xml:space="preserve"> (</w:t>
      </w:r>
      <w:r>
        <w:rPr>
          <w:sz w:val="28"/>
          <w:highlight w:val="white"/>
        </w:rPr>
        <w:t>сезонная, сельскохозяйственная</w:t>
      </w:r>
      <w:r>
        <w:rPr>
          <w:sz w:val="28"/>
        </w:rPr>
        <w:t>)</w:t>
      </w:r>
      <w:r>
        <w:rPr>
          <w:sz w:val="28"/>
        </w:rPr>
        <w:t xml:space="preserve"> допускаются к продаже: продукция растениеводства, продукция пчеловодства, рыба живая, </w:t>
      </w:r>
      <w:r>
        <w:rPr>
          <w:sz w:val="28"/>
        </w:rPr>
        <w:t>продукция сельскохозяйственного производства</w:t>
      </w:r>
      <w:r>
        <w:rPr>
          <w:sz w:val="28"/>
        </w:rPr>
        <w:t>, продукция пищевой и перерабатывающей промышленности.</w:t>
      </w:r>
    </w:p>
    <w:p w14:paraId="32000000">
      <w:pPr>
        <w:pStyle w:val="Style_8"/>
        <w:ind w:firstLine="709" w:left="851"/>
        <w:jc w:val="both"/>
        <w:rPr>
          <w:sz w:val="28"/>
        </w:rPr>
      </w:pPr>
    </w:p>
    <w:p w14:paraId="33000000">
      <w:pPr>
        <w:pStyle w:val="Style_8"/>
        <w:numPr>
          <w:ilvl w:val="0"/>
          <w:numId w:val="2"/>
        </w:numPr>
        <w:ind w:firstLine="840" w:left="851"/>
        <w:jc w:val="both"/>
        <w:rPr>
          <w:sz w:val="28"/>
        </w:rPr>
      </w:pPr>
      <w:r>
        <w:rPr>
          <w:sz w:val="28"/>
        </w:rPr>
        <w:t>Участие в ярмарке</w:t>
      </w:r>
    </w:p>
    <w:p w14:paraId="34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 xml:space="preserve">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14:paraId="35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1) полное наименование юридического или физического лица;</w:t>
      </w:r>
    </w:p>
    <w:p w14:paraId="36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2) юридический (почтовый)  адрес регистрации;</w:t>
      </w:r>
    </w:p>
    <w:p w14:paraId="37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3) ИНН (для юридических лиц и индивидуальных предпринимателей);</w:t>
      </w:r>
    </w:p>
    <w:p w14:paraId="38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4) виды и наименование товаров для продажи на ярмарке;</w:t>
      </w:r>
    </w:p>
    <w:p w14:paraId="39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5) количество (общий вес) товарных единиц для продажи на ярмарке;</w:t>
      </w:r>
    </w:p>
    <w:p w14:paraId="3A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6) необходимая площадь торгового места на ярмарке;</w:t>
      </w:r>
    </w:p>
    <w:p w14:paraId="3B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14:paraId="3C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4.2</w:t>
      </w:r>
      <w:r>
        <w:rPr>
          <w:sz w:val="28"/>
        </w:rPr>
        <w:t>. Непредставление в установленные срок</w:t>
      </w:r>
      <w:r>
        <w:rPr>
          <w:sz w:val="28"/>
        </w:rPr>
        <w:t>и сведений, указанных в пункте 4 раздела 1</w:t>
      </w:r>
      <w:r>
        <w:rPr>
          <w:sz w:val="28"/>
        </w:rPr>
        <w:t xml:space="preserve">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14:paraId="3D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5. Заезд участников ярмарки осуществляется с 6-00 часов.</w:t>
      </w:r>
    </w:p>
    <w:p w14:paraId="3E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6. Участники ярмарки должны:</w:t>
      </w:r>
    </w:p>
    <w:p w14:paraId="3F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1) исключить из продажи продукцию животного происхождения не промышленной выработки;</w:t>
      </w:r>
    </w:p>
    <w:p w14:paraId="40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>2) обеспечить высокую культуру обслуживания населения;</w:t>
      </w:r>
    </w:p>
    <w:p w14:paraId="41000000">
      <w:pPr>
        <w:pStyle w:val="Style_8"/>
        <w:ind w:firstLine="850" w:left="851"/>
        <w:jc w:val="both"/>
        <w:rPr>
          <w:sz w:val="28"/>
        </w:rPr>
      </w:pPr>
      <w:r>
        <w:rPr>
          <w:sz w:val="28"/>
        </w:rPr>
        <w:t xml:space="preserve">3) соблюдать правила продажи товаров, а также санитарные и ветеринарные </w:t>
      </w:r>
      <w:r>
        <w:rPr>
          <w:sz w:val="28"/>
        </w:rPr>
        <w:t>нормы и требования, установленные законодательством Российской Федерации о защите прав потребителей, санитарно – эпидемиологическом благополучии населения, охране окружающей среды, пожарной безопасности;</w:t>
      </w:r>
    </w:p>
    <w:p w14:paraId="42000000">
      <w:pPr>
        <w:pStyle w:val="Style_6"/>
        <w:ind w:firstLine="709" w:left="0"/>
        <w:jc w:val="right"/>
      </w:pPr>
      <w:r>
        <w:t>»</w:t>
      </w:r>
    </w:p>
    <w:p w14:paraId="43000000">
      <w:pPr>
        <w:numPr>
          <w:ilvl w:val="0"/>
          <w:numId w:val="1"/>
        </w:numPr>
        <w:ind w:firstLine="709" w:left="0" w:right="-39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Настоящее постановление вступает в силу со дня его официального опубликования.  </w:t>
      </w:r>
    </w:p>
    <w:p w14:paraId="44000000">
      <w:pPr>
        <w:pStyle w:val="Style_6"/>
        <w:numPr>
          <w:ilvl w:val="0"/>
          <w:numId w:val="1"/>
        </w:numPr>
        <w:ind w:firstLine="709" w:left="0" w:right="43"/>
      </w:pPr>
      <w:r>
        <w:t xml:space="preserve">Опубликовать </w:t>
      </w:r>
      <w:r>
        <w:t xml:space="preserve">настоящие постановление в информационном бюллетене нормативно-правовых актов Старочеркасского сельского поселения «Старочеркасский вестник» и разместить на официальном сайте Администрации Старочеркасского сельского поселения </w:t>
      </w:r>
      <w:r>
        <w:rPr>
          <w:color w:val="000000"/>
        </w:rPr>
        <w:t>(</w:t>
      </w:r>
      <w:r>
        <w:rPr>
          <w:color w:val="000000"/>
        </w:rPr>
        <w:t>http</w:t>
      </w:r>
      <w:r>
        <w:rPr>
          <w:color w:val="000000"/>
        </w:rPr>
        <w:t>:\\</w:t>
      </w:r>
      <w:r>
        <w:rPr>
          <w:color w:val="000000"/>
          <w:highlight w:val="white"/>
        </w:rPr>
        <w:fldChar w:fldCharType="begin"/>
      </w:r>
      <w:r>
        <w:rPr>
          <w:color w:val="000000"/>
          <w:highlight w:val="white"/>
        </w:rPr>
        <w:instrText>HYPERLINK "http://старочеркасское-адм.рф"</w:instrText>
      </w:r>
      <w:r>
        <w:rPr>
          <w:color w:val="000000"/>
          <w:highlight w:val="white"/>
        </w:rPr>
        <w:fldChar w:fldCharType="separate"/>
      </w:r>
      <w:r>
        <w:rPr>
          <w:color w:val="000000"/>
          <w:highlight w:val="white"/>
        </w:rPr>
        <w:t>старочеркасское-адм.рф</w:t>
      </w:r>
      <w:r>
        <w:rPr>
          <w:color w:val="000000"/>
          <w:highlight w:val="white"/>
        </w:rPr>
        <w:fldChar w:fldCharType="end"/>
      </w:r>
      <w:r>
        <w:rPr>
          <w:rFonts w:ascii="Arial" w:hAnsi="Arial"/>
          <w:color w:val="000000"/>
          <w:sz w:val="23"/>
        </w:rPr>
        <w:t> </w:t>
      </w:r>
      <w:r>
        <w:rPr>
          <w:color w:val="000000"/>
        </w:rPr>
        <w:t>)</w:t>
      </w:r>
      <w:r>
        <w:t>.</w:t>
      </w:r>
    </w:p>
    <w:p w14:paraId="45000000">
      <w:pPr>
        <w:pStyle w:val="Style_6"/>
        <w:numPr>
          <w:ilvl w:val="0"/>
          <w:numId w:val="1"/>
        </w:numPr>
      </w:pPr>
      <w:r>
        <w:t>Контроль за исполнением данного постановления оставляю за собой.</w:t>
      </w:r>
    </w:p>
    <w:p w14:paraId="46000000">
      <w:pPr>
        <w:pStyle w:val="Style_6"/>
        <w:ind w:firstLine="0" w:left="0"/>
      </w:pPr>
    </w:p>
    <w:p w14:paraId="47000000">
      <w:pPr>
        <w:pStyle w:val="Style_6"/>
        <w:ind w:firstLine="0" w:left="0"/>
      </w:pPr>
    </w:p>
    <w:p w14:paraId="48000000">
      <w:pPr>
        <w:pStyle w:val="Style_6"/>
        <w:ind w:firstLine="0" w:left="0"/>
      </w:pPr>
    </w:p>
    <w:tbl>
      <w:tblPr>
        <w:tblStyle w:val="Style_5"/>
        <w:tblLayout w:type="fixed"/>
      </w:tblPr>
      <w:tblGrid>
        <w:gridCol w:w="4794"/>
        <w:gridCol w:w="4958"/>
      </w:tblGrid>
      <w:tr>
        <w:tc>
          <w:tcPr>
            <w:tcW w:type="dxa" w:w="4794"/>
          </w:tcPr>
          <w:p w14:paraId="49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Старочеркасского сельского поселения</w:t>
            </w:r>
          </w:p>
        </w:tc>
        <w:tc>
          <w:tcPr>
            <w:tcW w:type="dxa" w:w="4958"/>
          </w:tcPr>
          <w:p w14:paraId="4B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 xml:space="preserve"> Е.В. Галицин</w:t>
            </w:r>
          </w:p>
        </w:tc>
      </w:tr>
    </w:tbl>
    <w:p w14:paraId="4C000000">
      <w:pPr>
        <w:pStyle w:val="Style_6"/>
        <w:ind w:firstLine="0" w:left="0"/>
      </w:pPr>
    </w:p>
    <w:p w14:paraId="4D000000">
      <w:pPr>
        <w:pStyle w:val="Style_3"/>
        <w:rPr>
          <w:rFonts w:ascii="Times New Roman" w:hAnsi="Times New Roman"/>
        </w:rPr>
      </w:pPr>
    </w:p>
    <w:p w14:paraId="4E000000">
      <w:pPr>
        <w:pStyle w:val="Style_3"/>
        <w:rPr>
          <w:rFonts w:ascii="Times New Roman" w:hAnsi="Times New Roman"/>
        </w:rPr>
      </w:pPr>
    </w:p>
    <w:p w14:paraId="4F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14:paraId="50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</w:t>
      </w:r>
    </w:p>
    <w:p w14:paraId="51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Старочеркасского сельского поселения</w:t>
      </w:r>
    </w:p>
    <w:p w14:paraId="52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Богданов С.М.</w:t>
      </w:r>
      <w:r>
        <w:rPr>
          <w:rFonts w:ascii="Times New Roman" w:hAnsi="Times New Roman"/>
        </w:rPr>
        <w:tab/>
      </w:r>
    </w:p>
    <w:p w14:paraId="53000000">
      <w:pPr>
        <w:sectPr>
          <w:footerReference r:id="rId2" w:type="default"/>
          <w:pgSz w:h="16840" w:orient="portrait" w:w="11907"/>
          <w:pgMar w:bottom="541" w:footer="720" w:gutter="0" w:header="720" w:left="1304" w:right="851" w:top="851"/>
        </w:sectPr>
      </w:pPr>
    </w:p>
    <w:sectPr>
      <w:footerReference r:id="rId1" w:type="default"/>
      <w:pgSz w:h="16840" w:orient="portrait" w:w="11907"/>
      <w:pgMar w:bottom="1134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540" w:left="2100"/>
      </w:pPr>
    </w:lvl>
    <w:lvl w:ilvl="2">
      <w:start w:val="1"/>
      <w:numFmt w:val="decimal"/>
      <w:lvlText w:val="%1.%2.%3"/>
      <w:lvlJc w:val="left"/>
      <w:pPr>
        <w:ind w:hanging="720" w:left="3480"/>
      </w:pPr>
    </w:lvl>
    <w:lvl w:ilvl="3">
      <w:start w:val="1"/>
      <w:numFmt w:val="decimal"/>
      <w:lvlText w:val="%1.%2.%3.%4"/>
      <w:lvlJc w:val="left"/>
      <w:pPr>
        <w:ind w:hanging="1080" w:left="5040"/>
      </w:pPr>
    </w:lvl>
    <w:lvl w:ilvl="4">
      <w:start w:val="1"/>
      <w:numFmt w:val="decimal"/>
      <w:lvlText w:val="%1.%2.%3.%4.%5"/>
      <w:lvlJc w:val="left"/>
      <w:pPr>
        <w:ind w:hanging="1080" w:left="6240"/>
      </w:pPr>
    </w:lvl>
    <w:lvl w:ilvl="5">
      <w:start w:val="1"/>
      <w:numFmt w:val="decimal"/>
      <w:lvlText w:val="%1.%2.%3.%4.%5.%6"/>
      <w:lvlJc w:val="left"/>
      <w:pPr>
        <w:ind w:hanging="1440" w:left="7800"/>
      </w:pPr>
    </w:lvl>
    <w:lvl w:ilvl="6">
      <w:start w:val="1"/>
      <w:numFmt w:val="decimal"/>
      <w:lvlText w:val="%1.%2.%3.%4.%5.%6.%7"/>
      <w:lvlJc w:val="left"/>
      <w:pPr>
        <w:ind w:hanging="1440" w:left="9000"/>
      </w:pPr>
    </w:lvl>
    <w:lvl w:ilvl="7">
      <w:start w:val="1"/>
      <w:numFmt w:val="decimal"/>
      <w:lvlText w:val="%1.%2.%3.%4.%5.%6.%7.%8"/>
      <w:lvlJc w:val="left"/>
      <w:pPr>
        <w:ind w:hanging="1800" w:left="10560"/>
      </w:pPr>
    </w:lvl>
    <w:lvl w:ilvl="8">
      <w:start w:val="1"/>
      <w:numFmt w:val="decimal"/>
      <w:lvlText w:val="%1.%2.%3.%4.%5.%6.%7.%8.%9"/>
      <w:lvlJc w:val="left"/>
      <w:pPr>
        <w:ind w:hanging="2160" w:left="12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"/>
    <w:basedOn w:val="Style_9"/>
    <w:link w:val="Style_12_ch"/>
    <w:rPr>
      <w:sz w:val="28"/>
    </w:rPr>
  </w:style>
  <w:style w:styleId="Style_12_ch" w:type="character">
    <w:name w:val="Body Text"/>
    <w:basedOn w:val="Style_9_ch"/>
    <w:link w:val="Style_12"/>
    <w:rPr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9"/>
    <w:next w:val="Style_9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9_ch"/>
    <w:link w:val="Style_15"/>
    <w:rPr>
      <w:rFonts w:ascii="Arial" w:hAnsi="Arial"/>
      <w:b w:val="1"/>
      <w:sz w:val="26"/>
    </w:rPr>
  </w:style>
  <w:style w:styleId="Style_16" w:type="paragraph">
    <w:name w:val="Emphasis"/>
    <w:link w:val="Style_16_ch"/>
    <w:rPr>
      <w:i w:val="1"/>
    </w:rPr>
  </w:style>
  <w:style w:styleId="Style_16_ch" w:type="character">
    <w:name w:val="Emphasis"/>
    <w:link w:val="Style_16"/>
    <w:rPr>
      <w:i w:val="1"/>
    </w:rPr>
  </w:style>
  <w:style w:styleId="Style_17" w:type="paragraph">
    <w:name w:val="Postan"/>
    <w:basedOn w:val="Style_9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9_ch"/>
    <w:link w:val="Style_17"/>
    <w:rPr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19" w:type="paragraph">
    <w:name w:val="header"/>
    <w:basedOn w:val="Style_9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9_ch"/>
    <w:link w:val="Style_19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8" w:type="paragraph">
    <w:name w:val="Default"/>
    <w:link w:val="Style_8_ch"/>
    <w:rPr>
      <w:color w:val="000000"/>
      <w:sz w:val="24"/>
    </w:rPr>
  </w:style>
  <w:style w:styleId="Style_8_ch" w:type="character">
    <w:name w:val="Default"/>
    <w:link w:val="Style_8"/>
    <w:rPr>
      <w:color w:val="000000"/>
      <w:sz w:val="24"/>
    </w:rPr>
  </w:style>
  <w:style w:styleId="Style_20" w:type="paragraph">
    <w:name w:val=" Знак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 Знак"/>
    <w:basedOn w:val="Style_9_ch"/>
    <w:link w:val="Style_20"/>
    <w:rPr>
      <w:rFonts w:ascii="Tahoma" w:hAnsi="Tahoma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9"/>
    <w:next w:val="Style_9"/>
    <w:link w:val="Style_2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3_ch" w:type="character">
    <w:name w:val="heading 1"/>
    <w:basedOn w:val="Style_9_ch"/>
    <w:link w:val="Style_23"/>
    <w:rPr>
      <w:rFonts w:ascii="AG Souvenir" w:hAnsi="AG Souvenir"/>
      <w:b w:val="1"/>
      <w:spacing w:val="38"/>
      <w:sz w:val="28"/>
    </w:rPr>
  </w:style>
  <w:style w:styleId="Style_6" w:type="paragraph">
    <w:name w:val="Body Text Indent"/>
    <w:basedOn w:val="Style_9"/>
    <w:link w:val="Style_6_ch"/>
    <w:pPr>
      <w:ind w:firstLine="709" w:left="0"/>
      <w:jc w:val="both"/>
    </w:pPr>
    <w:rPr>
      <w:sz w:val="28"/>
    </w:rPr>
  </w:style>
  <w:style w:styleId="Style_6_ch" w:type="character">
    <w:name w:val="Body Text Indent"/>
    <w:basedOn w:val="Style_9_ch"/>
    <w:link w:val="Style_6"/>
    <w:rPr>
      <w:sz w:val="28"/>
    </w:rPr>
  </w:style>
  <w:style w:styleId="Style_7" w:type="paragraph">
    <w:name w:val="Hyperlink"/>
    <w:link w:val="Style_7_ch"/>
    <w:rPr>
      <w:color w:val="0563C1"/>
      <w:u w:val="single"/>
    </w:rPr>
  </w:style>
  <w:style w:styleId="Style_7_ch" w:type="character">
    <w:name w:val="Hyperlink"/>
    <w:link w:val="Style_7"/>
    <w:rPr>
      <w:color w:val="0563C1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4" w:type="paragraph">
    <w:name w:val="HTML Typewriter"/>
    <w:link w:val="Style_4_ch"/>
    <w:rPr>
      <w:rFonts w:ascii="Courier New" w:hAnsi="Courier New"/>
      <w:sz w:val="20"/>
    </w:rPr>
  </w:style>
  <w:style w:styleId="Style_4_ch" w:type="character">
    <w:name w:val="HTML Typewriter"/>
    <w:link w:val="Style_4"/>
    <w:rPr>
      <w:rFonts w:ascii="Courier New" w:hAnsi="Courier New"/>
      <w:sz w:val="20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9"/>
    <w:link w:val="Style_30_ch"/>
    <w:rPr>
      <w:rFonts w:ascii="Segoe UI" w:hAnsi="Segoe UI"/>
      <w:sz w:val="18"/>
    </w:rPr>
  </w:style>
  <w:style w:styleId="Style_30_ch" w:type="character">
    <w:name w:val="Balloon Text"/>
    <w:basedOn w:val="Style_9_ch"/>
    <w:link w:val="Style_30"/>
    <w:rPr>
      <w:rFonts w:ascii="Segoe UI" w:hAnsi="Segoe UI"/>
      <w:sz w:val="18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9"/>
    <w:next w:val="Style_9"/>
    <w:link w:val="Style_34_ch"/>
    <w:uiPriority w:val="9"/>
    <w:qFormat/>
    <w:pPr>
      <w:keepNext w:val="1"/>
      <w:ind w:firstLine="0" w:left="709"/>
      <w:outlineLvl w:val="1"/>
    </w:pPr>
    <w:rPr>
      <w:sz w:val="28"/>
    </w:rPr>
  </w:style>
  <w:style w:styleId="Style_34_ch" w:type="character">
    <w:name w:val="heading 2"/>
    <w:basedOn w:val="Style_9_ch"/>
    <w:link w:val="Style_34"/>
    <w:rPr>
      <w:sz w:val="28"/>
    </w:rPr>
  </w:style>
  <w:style w:styleId="Style_35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2022-07-26T06:39:44Z</dcterms:modified>
</cp:coreProperties>
</file>