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18" w:rsidRDefault="005B3618" w:rsidP="005B3618">
      <w:pPr>
        <w:autoSpaceDE w:val="0"/>
        <w:autoSpaceDN w:val="0"/>
        <w:adjustRightInd w:val="0"/>
        <w:ind w:firstLine="900"/>
        <w:jc w:val="both"/>
        <w:rPr>
          <w:spacing w:val="-2"/>
          <w:kern w:val="16"/>
          <w:position w:val="-2"/>
          <w:sz w:val="28"/>
          <w:szCs w:val="28"/>
        </w:rPr>
      </w:pPr>
    </w:p>
    <w:p w:rsidR="005B3618" w:rsidRDefault="005B3618" w:rsidP="005B361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>Приложение 1 «Объем поступлений доходов бюджета Старочеркасского     сельского поселения Аксайского района на 2011 год»  изложить в следующей редакции:</w:t>
      </w:r>
    </w:p>
    <w:p w:rsidR="005B3618" w:rsidRDefault="005B3618" w:rsidP="005B3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55" w:type="dxa"/>
        <w:tblInd w:w="-72" w:type="dxa"/>
        <w:tblLook w:val="0000"/>
      </w:tblPr>
      <w:tblGrid>
        <w:gridCol w:w="2700"/>
        <w:gridCol w:w="5980"/>
        <w:gridCol w:w="1375"/>
      </w:tblGrid>
      <w:tr w:rsidR="005B3618" w:rsidRPr="00A069D1" w:rsidTr="00202FE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center"/>
            </w:pPr>
          </w:p>
        </w:tc>
        <w:tc>
          <w:tcPr>
            <w:tcW w:w="7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A069D1" w:rsidRDefault="005B3618" w:rsidP="00202FEC">
            <w:pPr>
              <w:jc w:val="right"/>
              <w:rPr>
                <w:b/>
                <w:bCs/>
              </w:rPr>
            </w:pPr>
            <w:r w:rsidRPr="00A069D1">
              <w:rPr>
                <w:b/>
                <w:bCs/>
              </w:rPr>
              <w:t>Приложение 1</w:t>
            </w:r>
          </w:p>
        </w:tc>
      </w:tr>
      <w:tr w:rsidR="005B3618" w:rsidRPr="00D66F23" w:rsidTr="00202FEC">
        <w:trPr>
          <w:trHeight w:val="93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center"/>
            </w:pPr>
          </w:p>
        </w:tc>
        <w:tc>
          <w:tcPr>
            <w:tcW w:w="73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3618" w:rsidRDefault="005B3618" w:rsidP="00202FEC">
            <w:pPr>
              <w:jc w:val="right"/>
            </w:pPr>
            <w:r w:rsidRPr="00231FC1">
              <w:t>к Решению Собрания депутатов</w:t>
            </w:r>
            <w:r w:rsidRPr="00231FC1">
              <w:br/>
            </w:r>
            <w:r>
              <w:t>Старочеркасского</w:t>
            </w:r>
            <w:r w:rsidRPr="00231FC1">
              <w:t xml:space="preserve"> сельского поселения </w:t>
            </w:r>
            <w:r w:rsidRPr="00231FC1">
              <w:br/>
            </w:r>
            <w:r>
              <w:t xml:space="preserve">«О </w:t>
            </w:r>
            <w:r w:rsidRPr="00231FC1">
              <w:t xml:space="preserve">бюджете </w:t>
            </w:r>
            <w:r>
              <w:t>Старочеркасского</w:t>
            </w:r>
            <w:r w:rsidRPr="00231FC1">
              <w:t xml:space="preserve"> </w:t>
            </w:r>
          </w:p>
          <w:p w:rsidR="005B3618" w:rsidRDefault="005B3618" w:rsidP="00202FEC">
            <w:pPr>
              <w:jc w:val="right"/>
            </w:pPr>
            <w:r w:rsidRPr="00231FC1">
              <w:t xml:space="preserve">сельского </w:t>
            </w:r>
            <w:r>
              <w:t>п</w:t>
            </w:r>
            <w:r w:rsidRPr="00231FC1">
              <w:t>оселения</w:t>
            </w:r>
            <w:r>
              <w:t xml:space="preserve"> </w:t>
            </w:r>
          </w:p>
          <w:p w:rsidR="005B3618" w:rsidRPr="00D66F23" w:rsidRDefault="005B3618" w:rsidP="00202FEC">
            <w:pPr>
              <w:jc w:val="right"/>
            </w:pPr>
            <w:r w:rsidRPr="00231FC1">
              <w:t>Аксайского района на 2011 год»</w:t>
            </w:r>
            <w:r w:rsidRPr="00231FC1">
              <w:br/>
              <w:t xml:space="preserve">№ </w:t>
            </w:r>
            <w:r>
              <w:t>60</w:t>
            </w:r>
            <w:r w:rsidRPr="00231FC1">
              <w:t xml:space="preserve"> от</w:t>
            </w:r>
            <w:r>
              <w:t xml:space="preserve"> 22.12.</w:t>
            </w:r>
            <w:r w:rsidRPr="00231FC1">
              <w:t>2010 г.</w:t>
            </w:r>
          </w:p>
        </w:tc>
      </w:tr>
      <w:tr w:rsidR="005B3618" w:rsidRPr="00EB6B95" w:rsidTr="00202FEC">
        <w:trPr>
          <w:trHeight w:val="315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ОБЪЁМ ПОСТУПЛЕНИЙ</w:t>
            </w:r>
          </w:p>
        </w:tc>
      </w:tr>
      <w:tr w:rsidR="005B3618" w:rsidRPr="00EB6B95" w:rsidTr="00202FEC">
        <w:trPr>
          <w:trHeight w:val="330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 xml:space="preserve">ДОХОДОВ  БЮДЖЕТА </w:t>
            </w:r>
            <w:r>
              <w:rPr>
                <w:b/>
                <w:bCs/>
              </w:rPr>
              <w:t>СТАРОЧЕРКАССКОГО</w:t>
            </w:r>
            <w:r w:rsidRPr="00EB6B95">
              <w:rPr>
                <w:b/>
                <w:bCs/>
              </w:rPr>
              <w:t xml:space="preserve"> СЕЛЬСКОГО ПОСЕЛЕНИЯ</w:t>
            </w:r>
          </w:p>
          <w:p w:rsidR="005B3618" w:rsidRPr="00EB6B95" w:rsidRDefault="005B3618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 xml:space="preserve"> АКСАЙСКОГО РАЙОНА на 2011 год</w:t>
            </w:r>
          </w:p>
        </w:tc>
      </w:tr>
      <w:tr w:rsidR="005B3618" w:rsidRPr="00D66F23" w:rsidTr="00202FE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center"/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/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тыс. руб.</w:t>
            </w:r>
          </w:p>
        </w:tc>
      </w:tr>
      <w:tr w:rsidR="005B3618" w:rsidRPr="00EB6B95" w:rsidTr="00202FEC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код БК РФ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EB6B95" w:rsidRDefault="005B3618" w:rsidP="00202FEC">
            <w:pPr>
              <w:jc w:val="center"/>
              <w:rPr>
                <w:b/>
                <w:bCs/>
              </w:rPr>
            </w:pPr>
            <w:r w:rsidRPr="00EB6B95">
              <w:rPr>
                <w:b/>
                <w:bCs/>
              </w:rPr>
              <w:t>На год</w:t>
            </w:r>
          </w:p>
        </w:tc>
      </w:tr>
      <w:tr w:rsidR="005B3618" w:rsidRPr="00D66F23" w:rsidTr="00202FEC">
        <w:trPr>
          <w:trHeight w:val="2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center"/>
            </w:pPr>
            <w:r w:rsidRPr="00D66F23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center"/>
            </w:pPr>
            <w:r w:rsidRPr="00D66F23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 </w:t>
            </w:r>
          </w:p>
        </w:tc>
      </w:tr>
      <w:tr w:rsidR="005B3618" w:rsidRPr="00D66F23" w:rsidTr="00202FEC">
        <w:trPr>
          <w:trHeight w:val="2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center"/>
            </w:pPr>
            <w:r w:rsidRPr="00D66F23"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center"/>
            </w:pPr>
            <w:r w:rsidRPr="00D66F23"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3</w:t>
            </w:r>
          </w:p>
        </w:tc>
      </w:tr>
      <w:tr w:rsidR="005B3618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1 00 00000 00 0000 000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10469.5</w:t>
            </w:r>
          </w:p>
        </w:tc>
      </w:tr>
      <w:tr w:rsidR="005B3618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  <w:bCs/>
              </w:rPr>
            </w:pPr>
            <w:r w:rsidRPr="00A30F16">
              <w:rPr>
                <w:b/>
                <w:bCs/>
              </w:rPr>
              <w:t>525.2</w:t>
            </w:r>
          </w:p>
        </w:tc>
      </w:tr>
      <w:tr w:rsidR="005B3618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 на доходы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525.2</w:t>
            </w:r>
          </w:p>
        </w:tc>
      </w:tr>
      <w:tr w:rsidR="005B3618" w:rsidRPr="00D2147E" w:rsidTr="00202FEC">
        <w:trPr>
          <w:trHeight w:val="9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1 01 02020 01 0000 110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525.2</w:t>
            </w:r>
          </w:p>
        </w:tc>
      </w:tr>
      <w:tr w:rsidR="005B3618" w:rsidRPr="00D66F23" w:rsidTr="00202FEC">
        <w:trPr>
          <w:trHeight w:val="2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1 01 02021 01 0000 110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r w:rsidRPr="00A30F16">
              <w:t xml:space="preserve">      525.2</w:t>
            </w:r>
          </w:p>
        </w:tc>
      </w:tr>
      <w:tr w:rsidR="005B3618" w:rsidRPr="00D2147E" w:rsidTr="00202FE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1 05 00000 00 0000 000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  <w:bCs/>
              </w:rPr>
            </w:pPr>
            <w:r w:rsidRPr="00A30F16">
              <w:rPr>
                <w:b/>
                <w:bCs/>
              </w:rPr>
              <w:t>394.0</w:t>
            </w:r>
          </w:p>
        </w:tc>
      </w:tr>
      <w:tr w:rsidR="005B3618" w:rsidRPr="00D2147E" w:rsidTr="00202FEC">
        <w:trPr>
          <w:trHeight w:val="6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1 05 01000 00 0000 110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378.0</w:t>
            </w:r>
          </w:p>
        </w:tc>
      </w:tr>
      <w:tr w:rsidR="005B3618" w:rsidRPr="00D66F23" w:rsidTr="00202FEC">
        <w:trPr>
          <w:trHeight w:val="5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1 05 01010 01 0000 110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Налог, взимаемый  с налогоплательщиков, выбравших в качестве объекта налогообложения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378.0</w:t>
            </w:r>
          </w:p>
        </w:tc>
      </w:tr>
      <w:tr w:rsidR="005B3618" w:rsidTr="00202FEC">
        <w:trPr>
          <w:trHeight w:val="5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E61A4E">
              <w:t>1 05 01011 01 0000 110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E61A4E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378.0</w:t>
            </w:r>
          </w:p>
        </w:tc>
      </w:tr>
      <w:tr w:rsidR="005B3618" w:rsidRPr="00D2147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1 05 03000 01 0000 110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Единый сельскохозяйственный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16.0</w:t>
            </w:r>
          </w:p>
        </w:tc>
      </w:tr>
      <w:tr w:rsidR="005B3618" w:rsidRPr="00E61A4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E61A4E" w:rsidRDefault="005B3618" w:rsidP="00202FEC">
            <w:pPr>
              <w:jc w:val="center"/>
              <w:rPr>
                <w:b/>
              </w:rPr>
            </w:pPr>
            <w:r w:rsidRPr="00E61A4E">
              <w:t>1 05 03010 01 0000 110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E61A4E" w:rsidRDefault="005B3618" w:rsidP="00202FEC">
            <w:pPr>
              <w:jc w:val="both"/>
              <w:rPr>
                <w:b/>
              </w:rPr>
            </w:pPr>
            <w:r w:rsidRPr="00E61A4E">
              <w:t>Единый сельскохозяйственный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16.0</w:t>
            </w:r>
          </w:p>
        </w:tc>
      </w:tr>
      <w:tr w:rsidR="005B3618" w:rsidRPr="00D2147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1 06 00000 00 0000 000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НАЛОГИ НА ИМУЩЕСТВО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3272.8</w:t>
            </w:r>
          </w:p>
        </w:tc>
      </w:tr>
      <w:tr w:rsidR="005B3618" w:rsidRPr="00D2147E" w:rsidTr="00202FE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1 06 01000 00 0000 110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Налог на имущество физических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89.2</w:t>
            </w:r>
          </w:p>
        </w:tc>
      </w:tr>
      <w:tr w:rsidR="005B3618" w:rsidRPr="00D66F23" w:rsidTr="00202FEC">
        <w:trPr>
          <w:trHeight w:val="89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lastRenderedPageBreak/>
              <w:t>1 06 01030 10 0000 110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89.2</w:t>
            </w:r>
          </w:p>
        </w:tc>
      </w:tr>
      <w:tr w:rsidR="005B3618" w:rsidRPr="00D2147E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1 06 04000 02 0000 110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Транспортный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186.3</w:t>
            </w:r>
          </w:p>
        </w:tc>
      </w:tr>
      <w:tr w:rsidR="005B3618" w:rsidRPr="007D1FB0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7D1FB0" w:rsidRDefault="005B3618" w:rsidP="00202FEC">
            <w:pPr>
              <w:jc w:val="center"/>
            </w:pPr>
            <w:r w:rsidRPr="007D1FB0">
              <w:t>1 06 04011 02 0000 110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7D1FB0" w:rsidRDefault="005B3618" w:rsidP="00202FEC">
            <w:pPr>
              <w:jc w:val="both"/>
            </w:pPr>
            <w:r>
              <w:t>Транспортный налог с организаций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6.7</w:t>
            </w:r>
          </w:p>
        </w:tc>
      </w:tr>
      <w:tr w:rsidR="005B3618" w:rsidRPr="00D66F23" w:rsidTr="00202FEC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1 06 04012 02 0000 110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Транспортный налог с физических  лиц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179.6</w:t>
            </w:r>
          </w:p>
        </w:tc>
      </w:tr>
      <w:tr w:rsidR="005B3618" w:rsidRPr="00D2147E" w:rsidTr="00202FEC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1 06 06000 00 0000 110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Земельный налог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2997.3</w:t>
            </w:r>
          </w:p>
        </w:tc>
      </w:tr>
      <w:tr w:rsidR="005B3618" w:rsidRPr="00D2147E" w:rsidTr="00202FEC">
        <w:trPr>
          <w:trHeight w:val="9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1 06 06010 00 0000 110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C23FE" w:rsidRDefault="005B3618" w:rsidP="00202FEC">
            <w:pPr>
              <w:jc w:val="both"/>
              <w:rPr>
                <w:b/>
              </w:rPr>
            </w:pPr>
            <w:r w:rsidRPr="00DC23FE">
              <w:rPr>
                <w:b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2503.3</w:t>
            </w:r>
          </w:p>
        </w:tc>
      </w:tr>
      <w:tr w:rsidR="005B3618" w:rsidRPr="00D66F23" w:rsidTr="00202FEC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1 06 06013 10 0000 110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2503.3</w:t>
            </w:r>
          </w:p>
        </w:tc>
      </w:tr>
      <w:tr w:rsidR="005B3618" w:rsidRPr="009A7893" w:rsidTr="00202FEC">
        <w:trPr>
          <w:trHeight w:val="8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9A7893" w:rsidRDefault="005B3618" w:rsidP="00202FEC">
            <w:pPr>
              <w:jc w:val="center"/>
              <w:rPr>
                <w:b/>
              </w:rPr>
            </w:pPr>
            <w:r w:rsidRPr="009A7893">
              <w:rPr>
                <w:b/>
              </w:rPr>
              <w:t>1 06 06020 10 0000 110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8" w:rsidRPr="007E4F98" w:rsidRDefault="005B3618" w:rsidP="00202FEC">
            <w:pPr>
              <w:jc w:val="both"/>
              <w:rPr>
                <w:b/>
                <w:bCs/>
              </w:rPr>
            </w:pPr>
            <w:r w:rsidRPr="007E4F98">
              <w:rPr>
                <w:b/>
                <w:bCs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494.0</w:t>
            </w:r>
          </w:p>
        </w:tc>
      </w:tr>
      <w:tr w:rsidR="005B3618" w:rsidTr="00202FEC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>
              <w:t>1 06 06023 10 0000 110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8" w:rsidRPr="007E4F98" w:rsidRDefault="005B3618" w:rsidP="00202FEC">
            <w:pPr>
              <w:jc w:val="both"/>
            </w:pPr>
            <w:r w:rsidRPr="007E4F98"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494.0</w:t>
            </w:r>
          </w:p>
        </w:tc>
      </w:tr>
      <w:tr w:rsidR="005B3618" w:rsidRPr="00D2147E" w:rsidTr="00202FEC">
        <w:trPr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1 11 00000 00 0000 000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  <w:bCs/>
              </w:rPr>
            </w:pPr>
            <w:r w:rsidRPr="00A30F16">
              <w:rPr>
                <w:b/>
                <w:bCs/>
              </w:rPr>
              <w:t>6267.8</w:t>
            </w:r>
          </w:p>
        </w:tc>
      </w:tr>
      <w:tr w:rsidR="005B3618" w:rsidRPr="00D2147E" w:rsidTr="00202FEC">
        <w:trPr>
          <w:trHeight w:val="63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1 11 05000 00 0000 120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E61A4E" w:rsidRDefault="005B3618" w:rsidP="00202FEC">
            <w:pPr>
              <w:jc w:val="both"/>
              <w:rPr>
                <w:b/>
              </w:rPr>
            </w:pPr>
            <w:r w:rsidRPr="00E61A4E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6267.8</w:t>
            </w:r>
          </w:p>
        </w:tc>
      </w:tr>
      <w:tr w:rsidR="005B3618" w:rsidRPr="00D2147E" w:rsidTr="00202FEC">
        <w:trPr>
          <w:trHeight w:val="141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1 11 05010 00 0000 120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5952.6</w:t>
            </w:r>
          </w:p>
        </w:tc>
      </w:tr>
      <w:tr w:rsidR="005B3618" w:rsidRPr="00D66F23" w:rsidTr="00202FEC">
        <w:trPr>
          <w:trHeight w:val="1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1 11 05010 10 0000 120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5952.6</w:t>
            </w:r>
          </w:p>
        </w:tc>
      </w:tr>
      <w:tr w:rsidR="005B3618" w:rsidRPr="00D2147E" w:rsidTr="00202FEC">
        <w:trPr>
          <w:trHeight w:val="13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lastRenderedPageBreak/>
              <w:t>1 11 05030 00 0000 120</w:t>
            </w:r>
          </w:p>
          <w:p w:rsidR="005B3618" w:rsidRPr="00D2147E" w:rsidRDefault="005B3618" w:rsidP="00202FEC">
            <w:pPr>
              <w:jc w:val="center"/>
              <w:rPr>
                <w:b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E61A4E" w:rsidRDefault="005B3618" w:rsidP="00202FEC">
            <w:pPr>
              <w:jc w:val="both"/>
              <w:rPr>
                <w:b/>
              </w:rPr>
            </w:pPr>
            <w:r w:rsidRPr="00E61A4E"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315.2</w:t>
            </w:r>
          </w:p>
        </w:tc>
      </w:tr>
      <w:tr w:rsidR="005B3618" w:rsidRPr="00D66F23" w:rsidTr="00202FEC">
        <w:trPr>
          <w:trHeight w:val="14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0D1406" w:rsidRDefault="005B3618" w:rsidP="00202FEC">
            <w:pPr>
              <w:jc w:val="center"/>
            </w:pPr>
            <w:r w:rsidRPr="000D1406">
              <w:t>1 11 05035 10 0000 120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17540F" w:rsidRDefault="005B3618" w:rsidP="00202FEC">
            <w:pPr>
              <w:jc w:val="both"/>
            </w:pPr>
            <w:r w:rsidRPr="0017540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315.2</w:t>
            </w:r>
          </w:p>
        </w:tc>
      </w:tr>
      <w:tr w:rsidR="005B3618" w:rsidRPr="00D2147E" w:rsidTr="00202FEC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1 14 00000 00 0000 000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rPr>
                <w:b/>
                <w:bCs/>
              </w:rPr>
            </w:pPr>
            <w:r w:rsidRPr="00A30F16">
              <w:rPr>
                <w:b/>
                <w:bCs/>
              </w:rPr>
              <w:t xml:space="preserve">       </w:t>
            </w:r>
            <w:r w:rsidRPr="00A30F16">
              <w:rPr>
                <w:b/>
              </w:rPr>
              <w:t>9.7</w:t>
            </w:r>
          </w:p>
        </w:tc>
      </w:tr>
      <w:tr w:rsidR="005B3618" w:rsidRPr="00D2147E" w:rsidTr="00202FEC">
        <w:trPr>
          <w:trHeight w:val="8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  <w:bCs/>
              </w:rPr>
              <w:t>1 14 06000 00 0000 430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7228A6" w:rsidRDefault="005B3618" w:rsidP="00202FEC">
            <w:pPr>
              <w:jc w:val="both"/>
              <w:rPr>
                <w:b/>
              </w:rPr>
            </w:pPr>
            <w:r w:rsidRPr="007228A6">
              <w:rPr>
                <w:b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9.7</w:t>
            </w:r>
          </w:p>
        </w:tc>
      </w:tr>
      <w:tr w:rsidR="005B3618" w:rsidRPr="003D2647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3D2647" w:rsidRDefault="005B3618" w:rsidP="00202FEC">
            <w:pPr>
              <w:jc w:val="center"/>
              <w:rPr>
                <w:b/>
                <w:bCs/>
              </w:rPr>
            </w:pPr>
            <w:r w:rsidRPr="003D2647">
              <w:rPr>
                <w:b/>
                <w:bCs/>
              </w:rPr>
              <w:t>1 14 06010 00 0000 430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8" w:rsidRPr="003D2647" w:rsidRDefault="005B3618" w:rsidP="00202FEC">
            <w:pPr>
              <w:jc w:val="both"/>
              <w:rPr>
                <w:b/>
                <w:bCs/>
              </w:rPr>
            </w:pPr>
            <w:r w:rsidRPr="003D2647">
              <w:rPr>
                <w:b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9.7</w:t>
            </w:r>
          </w:p>
        </w:tc>
      </w:tr>
      <w:tr w:rsidR="005B3618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0D1406" w:rsidRDefault="005B3618" w:rsidP="00202FEC">
            <w:pPr>
              <w:jc w:val="center"/>
              <w:rPr>
                <w:bCs/>
              </w:rPr>
            </w:pPr>
            <w:r>
              <w:rPr>
                <w:bCs/>
              </w:rPr>
              <w:t>1 14 06014 10 0000 430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8" w:rsidRPr="000D1406" w:rsidRDefault="005B3618" w:rsidP="00202FEC">
            <w:pPr>
              <w:jc w:val="both"/>
              <w:rPr>
                <w:bCs/>
              </w:rPr>
            </w:pPr>
            <w:r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9.7</w:t>
            </w:r>
          </w:p>
        </w:tc>
      </w:tr>
      <w:tr w:rsidR="005B3618" w:rsidRPr="003D2647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3D2647" w:rsidRDefault="005B3618" w:rsidP="00202FEC">
            <w:pPr>
              <w:jc w:val="center"/>
              <w:rPr>
                <w:b/>
                <w:bCs/>
              </w:rPr>
            </w:pPr>
            <w:r w:rsidRPr="003D2647">
              <w:rPr>
                <w:b/>
                <w:bCs/>
              </w:rPr>
              <w:t>1 14 06020 00 0000 430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8" w:rsidRPr="007228A6" w:rsidRDefault="005B3618" w:rsidP="00202FEC">
            <w:pPr>
              <w:jc w:val="both"/>
              <w:rPr>
                <w:b/>
                <w:bCs/>
              </w:rPr>
            </w:pPr>
            <w:r w:rsidRPr="007228A6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0</w:t>
            </w:r>
          </w:p>
        </w:tc>
      </w:tr>
      <w:tr w:rsidR="005B3618" w:rsidRPr="00D66F23" w:rsidTr="00202FEC">
        <w:trPr>
          <w:trHeight w:val="8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Default="005B3618" w:rsidP="00202FEC">
            <w:pPr>
              <w:jc w:val="center"/>
            </w:pPr>
            <w:r>
              <w:t>1 14 06026 10 0000 430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8" w:rsidRPr="007228A6" w:rsidRDefault="005B3618" w:rsidP="00202FEC">
            <w:pPr>
              <w:jc w:val="both"/>
            </w:pPr>
            <w:r w:rsidRPr="007228A6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0</w:t>
            </w:r>
          </w:p>
        </w:tc>
      </w:tr>
      <w:tr w:rsidR="005B3618" w:rsidRPr="00D2147E" w:rsidTr="00202FEC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  <w:bCs/>
              </w:rPr>
            </w:pPr>
            <w:r w:rsidRPr="00D2147E">
              <w:rPr>
                <w:b/>
                <w:bCs/>
              </w:rPr>
              <w:t>2 00 00000 00 0000 000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  <w:bCs/>
              </w:rPr>
            </w:pPr>
            <w:r w:rsidRPr="00D214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  <w:bCs/>
              </w:rPr>
            </w:pPr>
            <w:r w:rsidRPr="00A30F16">
              <w:rPr>
                <w:b/>
              </w:rPr>
              <w:t>6263.3</w:t>
            </w:r>
          </w:p>
        </w:tc>
      </w:tr>
      <w:tr w:rsidR="005B3618" w:rsidRPr="00D2147E" w:rsidTr="00202FEC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2 02 00000 00 0000 000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6263.3</w:t>
            </w:r>
          </w:p>
        </w:tc>
      </w:tr>
      <w:tr w:rsidR="005B3618" w:rsidRPr="00D2147E" w:rsidTr="00202FEC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2 02 01000 00 0000 151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4663.8</w:t>
            </w:r>
          </w:p>
        </w:tc>
      </w:tr>
      <w:tr w:rsidR="005B3618" w:rsidRPr="00D66F23" w:rsidTr="00202FEC">
        <w:trPr>
          <w:trHeight w:val="5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2 02 01001 00 0000 151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Дотации на выравнивание бюджетной обеспеченности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4663.8</w:t>
            </w:r>
          </w:p>
        </w:tc>
      </w:tr>
      <w:tr w:rsidR="005B3618" w:rsidRPr="00D66F23" w:rsidTr="00202FEC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2 02 01001 10 0000 151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Дотации бюджетам поселений на выравнивание  бюджетной обеспеченности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4663.8</w:t>
            </w:r>
          </w:p>
        </w:tc>
      </w:tr>
      <w:tr w:rsidR="005B3618" w:rsidRPr="00D2147E" w:rsidTr="00202FEC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center"/>
              <w:rPr>
                <w:b/>
              </w:rPr>
            </w:pPr>
            <w:r w:rsidRPr="00D2147E">
              <w:rPr>
                <w:b/>
              </w:rPr>
              <w:t>2 02 03000 00 0000 151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2147E" w:rsidRDefault="005B3618" w:rsidP="00202FEC">
            <w:pPr>
              <w:jc w:val="both"/>
              <w:rPr>
                <w:b/>
              </w:rPr>
            </w:pPr>
            <w:r w:rsidRPr="00D2147E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138.9</w:t>
            </w:r>
          </w:p>
        </w:tc>
      </w:tr>
      <w:tr w:rsidR="005B3618" w:rsidRPr="00D66F23" w:rsidTr="00202FEC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2 02 03015 00 0000 151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Субвенции бюджетам 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138.7</w:t>
            </w:r>
          </w:p>
        </w:tc>
      </w:tr>
      <w:tr w:rsidR="005B3618" w:rsidRPr="00D66F23" w:rsidTr="00202FEC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lastRenderedPageBreak/>
              <w:t>2 02 03015 10 0000 151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8" w:rsidRPr="00D66F23" w:rsidRDefault="005B3618" w:rsidP="00202FEC">
            <w:pPr>
              <w:jc w:val="both"/>
            </w:pPr>
            <w:r w:rsidRPr="00D66F23">
              <w:t>Субвенции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138.7</w:t>
            </w:r>
          </w:p>
        </w:tc>
      </w:tr>
      <w:tr w:rsidR="005B3618" w:rsidRPr="00D66F23" w:rsidTr="00202FEC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center"/>
            </w:pPr>
            <w:r w:rsidRPr="007228A6">
              <w:t>2 02 03024 00 0000 151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both"/>
            </w:pPr>
            <w:r w:rsidRPr="007228A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0.2</w:t>
            </w:r>
          </w:p>
        </w:tc>
      </w:tr>
      <w:tr w:rsidR="005B3618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center"/>
            </w:pPr>
            <w:r w:rsidRPr="007228A6">
              <w:t>2 02 03024 10 0000 151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both"/>
            </w:pPr>
            <w:r w:rsidRPr="007228A6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0.2</w:t>
            </w:r>
          </w:p>
        </w:tc>
      </w:tr>
      <w:tr w:rsidR="005B3618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32122D" w:rsidRDefault="005B3618" w:rsidP="00202FEC">
            <w:pPr>
              <w:jc w:val="center"/>
              <w:rPr>
                <w:b/>
              </w:rPr>
            </w:pPr>
            <w:r w:rsidRPr="0032122D">
              <w:rPr>
                <w:b/>
              </w:rPr>
              <w:t>2 02 04000 00 0000 151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6E21EC" w:rsidRDefault="005B3618" w:rsidP="00202FEC">
            <w:pPr>
              <w:jc w:val="both"/>
              <w:rPr>
                <w:b/>
              </w:rPr>
            </w:pPr>
            <w:r w:rsidRPr="006E21EC">
              <w:rPr>
                <w:b/>
              </w:rPr>
              <w:t>Иные межбюджетные трансферты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</w:rPr>
            </w:pPr>
            <w:r w:rsidRPr="00A30F16">
              <w:rPr>
                <w:b/>
              </w:rPr>
              <w:t>1460.6</w:t>
            </w:r>
          </w:p>
        </w:tc>
      </w:tr>
      <w:tr w:rsidR="005B3618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center"/>
            </w:pPr>
            <w:r>
              <w:t>2 02 04999 00 0000 151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1460.6</w:t>
            </w:r>
          </w:p>
        </w:tc>
      </w:tr>
      <w:tr w:rsidR="005B3618" w:rsidRPr="00D66F23" w:rsidTr="00202FEC">
        <w:trPr>
          <w:trHeight w:val="3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center"/>
            </w:pPr>
            <w:r>
              <w:t>2 02 04999 10 0000 151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7228A6" w:rsidRDefault="005B3618" w:rsidP="00202FEC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</w:pPr>
            <w:r w:rsidRPr="00A30F16">
              <w:t>1460.6</w:t>
            </w:r>
          </w:p>
        </w:tc>
      </w:tr>
      <w:tr w:rsidR="005B3618" w:rsidRPr="00D2147E" w:rsidTr="00202FEC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B3618" w:rsidRPr="00D66F23" w:rsidRDefault="005B3618" w:rsidP="00202FEC">
            <w:pPr>
              <w:jc w:val="both"/>
              <w:rPr>
                <w:bCs/>
              </w:rPr>
            </w:pPr>
            <w:r w:rsidRPr="00D66F23">
              <w:rPr>
                <w:bCs/>
              </w:rPr>
              <w:t>ВСЕГО ДОХОДОВ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16732.8</w:t>
            </w:r>
          </w:p>
        </w:tc>
      </w:tr>
    </w:tbl>
    <w:p w:rsidR="005B3618" w:rsidRPr="00BD6BD3" w:rsidRDefault="005B3618" w:rsidP="005B3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618" w:rsidRDefault="005B3618" w:rsidP="005B3618">
      <w:pPr>
        <w:autoSpaceDE w:val="0"/>
        <w:autoSpaceDN w:val="0"/>
        <w:adjustRightInd w:val="0"/>
        <w:ind w:firstLine="180"/>
        <w:jc w:val="both"/>
        <w:rPr>
          <w:spacing w:val="-2"/>
          <w:kern w:val="16"/>
          <w:position w:val="-2"/>
          <w:sz w:val="28"/>
          <w:szCs w:val="28"/>
        </w:rPr>
      </w:pPr>
    </w:p>
    <w:p w:rsidR="005B3618" w:rsidRDefault="005B3618" w:rsidP="005B3618">
      <w:pPr>
        <w:autoSpaceDE w:val="0"/>
        <w:autoSpaceDN w:val="0"/>
        <w:adjustRightInd w:val="0"/>
        <w:ind w:firstLine="900"/>
        <w:jc w:val="both"/>
        <w:rPr>
          <w:spacing w:val="-2"/>
          <w:kern w:val="16"/>
          <w:position w:val="-2"/>
          <w:sz w:val="28"/>
          <w:szCs w:val="28"/>
        </w:rPr>
      </w:pPr>
    </w:p>
    <w:p w:rsidR="005B3618" w:rsidRPr="003F3FC7" w:rsidRDefault="005B3618" w:rsidP="005B3618">
      <w:pPr>
        <w:pStyle w:val="a7"/>
        <w:numPr>
          <w:ilvl w:val="0"/>
          <w:numId w:val="21"/>
        </w:numPr>
        <w:ind w:right="0"/>
      </w:pPr>
      <w:r>
        <w:t xml:space="preserve">Приложение </w:t>
      </w:r>
      <w:r w:rsidRPr="00F50C8D">
        <w:t>2</w:t>
      </w:r>
      <w:r>
        <w:t xml:space="preserve"> «Источники финансирования дефицита бюджета Старочеркасского сельского поселения Аксайского района на 20</w:t>
      </w:r>
      <w:r w:rsidRPr="00F50C8D">
        <w:t>1</w:t>
      </w:r>
      <w:r>
        <w:t>1 год» изложить в следующей редакции:</w:t>
      </w:r>
    </w:p>
    <w:p w:rsidR="005B3618" w:rsidRDefault="005B3618" w:rsidP="005B3618">
      <w:pPr>
        <w:pStyle w:val="a7"/>
        <w:numPr>
          <w:ilvl w:val="0"/>
          <w:numId w:val="21"/>
        </w:numPr>
        <w:ind w:right="0"/>
      </w:pPr>
    </w:p>
    <w:tbl>
      <w:tblPr>
        <w:tblW w:w="9555" w:type="dxa"/>
        <w:tblInd w:w="93" w:type="dxa"/>
        <w:tblLook w:val="0000"/>
      </w:tblPr>
      <w:tblGrid>
        <w:gridCol w:w="2715"/>
        <w:gridCol w:w="4801"/>
        <w:gridCol w:w="2039"/>
      </w:tblGrid>
      <w:tr w:rsidR="005B3618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rPr>
                <w:rFonts w:cs="Times New Roman CYR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rPr>
                <w:rFonts w:cs="Times New Roman CY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A069D1" w:rsidRDefault="005B3618" w:rsidP="00202FEC">
            <w:pPr>
              <w:jc w:val="right"/>
              <w:rPr>
                <w:rFonts w:cs="Times New Roman CYR"/>
                <w:b/>
                <w:lang w:val="en-US"/>
              </w:rPr>
            </w:pPr>
            <w:r w:rsidRPr="00A069D1">
              <w:rPr>
                <w:rFonts w:cs="Times New Roman CYR"/>
                <w:b/>
              </w:rPr>
              <w:t xml:space="preserve">Приложение </w:t>
            </w:r>
            <w:r w:rsidRPr="00A069D1">
              <w:rPr>
                <w:rFonts w:cs="Times New Roman CYR"/>
                <w:b/>
                <w:lang w:val="en-US"/>
              </w:rPr>
              <w:t>2</w:t>
            </w:r>
          </w:p>
        </w:tc>
      </w:tr>
      <w:tr w:rsidR="005B3618" w:rsidRPr="00D66F23" w:rsidTr="00202FEC">
        <w:trPr>
          <w:trHeight w:val="8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rPr>
                <w:rFonts w:cs="Times New Roman CYR"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618" w:rsidRDefault="005B3618" w:rsidP="00202FEC">
            <w:pPr>
              <w:jc w:val="right"/>
            </w:pPr>
            <w:r w:rsidRPr="00231FC1">
              <w:t>к Решению Собрания депутатов</w:t>
            </w:r>
            <w:r w:rsidRPr="00231FC1">
              <w:br/>
            </w:r>
            <w:r>
              <w:t>Старочеркасского</w:t>
            </w:r>
            <w:r w:rsidRPr="00231FC1">
              <w:t xml:space="preserve"> сельского поселения </w:t>
            </w:r>
            <w:r w:rsidRPr="00231FC1">
              <w:br/>
            </w:r>
            <w:r>
              <w:t xml:space="preserve">«О </w:t>
            </w:r>
            <w:r w:rsidRPr="00231FC1">
              <w:t xml:space="preserve">бюджете </w:t>
            </w:r>
            <w:r>
              <w:t>Старочеркасского</w:t>
            </w:r>
            <w:r w:rsidRPr="00231FC1">
              <w:t xml:space="preserve"> </w:t>
            </w:r>
          </w:p>
          <w:p w:rsidR="005B3618" w:rsidRDefault="005B3618" w:rsidP="00202FEC">
            <w:pPr>
              <w:jc w:val="right"/>
            </w:pPr>
            <w:r w:rsidRPr="00231FC1">
              <w:t xml:space="preserve">сельского </w:t>
            </w:r>
            <w:r>
              <w:t>п</w:t>
            </w:r>
            <w:r w:rsidRPr="00231FC1">
              <w:t>оселения</w:t>
            </w:r>
            <w:r>
              <w:t xml:space="preserve"> </w:t>
            </w:r>
          </w:p>
          <w:p w:rsidR="005B3618" w:rsidRPr="00D66F23" w:rsidRDefault="005B3618" w:rsidP="00202FEC">
            <w:pPr>
              <w:jc w:val="right"/>
              <w:rPr>
                <w:rFonts w:cs="Times New Roman CYR"/>
              </w:rPr>
            </w:pPr>
            <w:r w:rsidRPr="00231FC1">
              <w:t>Аксайского района на 2011 год»</w:t>
            </w:r>
            <w:r w:rsidRPr="00231FC1">
              <w:br/>
              <w:t xml:space="preserve">№ </w:t>
            </w:r>
            <w:r>
              <w:t>60</w:t>
            </w:r>
            <w:r w:rsidRPr="00231FC1">
              <w:t xml:space="preserve"> от </w:t>
            </w:r>
            <w:r>
              <w:t>22.12.</w:t>
            </w:r>
            <w:r w:rsidRPr="00231FC1">
              <w:t>2010 г.</w:t>
            </w:r>
          </w:p>
        </w:tc>
      </w:tr>
      <w:tr w:rsidR="005B3618" w:rsidRPr="00D66F23" w:rsidTr="00202FEC">
        <w:trPr>
          <w:trHeight w:val="21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rPr>
                <w:rFonts w:cs="Times New Roman CYR"/>
              </w:rPr>
            </w:pPr>
          </w:p>
        </w:tc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618" w:rsidRPr="00D66F23" w:rsidRDefault="005B3618" w:rsidP="00202FEC">
            <w:pPr>
              <w:rPr>
                <w:rFonts w:cs="Times New Roman CYR"/>
              </w:rPr>
            </w:pPr>
          </w:p>
        </w:tc>
      </w:tr>
      <w:tr w:rsidR="005B3618" w:rsidRPr="00D66F23" w:rsidTr="00202FEC">
        <w:trPr>
          <w:trHeight w:val="2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rPr>
                <w:rFonts w:cs="Times New Roman CYR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618" w:rsidRPr="00D66F23" w:rsidRDefault="005B3618" w:rsidP="00202FEC">
            <w:pPr>
              <w:jc w:val="center"/>
              <w:rPr>
                <w:rFonts w:cs="Times New Roman CYR"/>
              </w:rPr>
            </w:pPr>
            <w:r w:rsidRPr="00D66F23">
              <w:rPr>
                <w:rFonts w:cs="Times New Roman CYR"/>
              </w:rPr>
              <w:t xml:space="preserve">                                           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618" w:rsidRPr="00D66F23" w:rsidRDefault="005B3618" w:rsidP="00202FEC">
            <w:pPr>
              <w:rPr>
                <w:rFonts w:cs="Times New Roman CYR"/>
              </w:rPr>
            </w:pPr>
            <w:r w:rsidRPr="00D66F23">
              <w:rPr>
                <w:rFonts w:cs="Times New Roman CYR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B3618" w:rsidRPr="00D66F23" w:rsidTr="00202FEC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 ИСТОЧНИКИ ФИНАНСИРОВАНИЯ ДЕФИЦИТА</w:t>
            </w:r>
            <w:r>
              <w:rPr>
                <w:b/>
              </w:rPr>
              <w:t xml:space="preserve"> БЮДЖЕТА</w:t>
            </w:r>
          </w:p>
        </w:tc>
      </w:tr>
      <w:tr w:rsidR="005B3618" w:rsidRPr="00D66F23" w:rsidTr="00202FEC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</w:rPr>
            </w:pPr>
            <w:r>
              <w:rPr>
                <w:b/>
              </w:rPr>
              <w:t>СТАРОЧЕРКАССКОГО</w:t>
            </w:r>
            <w:r w:rsidRPr="00EB6B95">
              <w:rPr>
                <w:b/>
              </w:rPr>
              <w:t xml:space="preserve"> СЕЛЬСКОГО ПОСЕЛЕНИЯ АКСАЙСКОГО РАЙОНА  </w:t>
            </w:r>
            <w:r>
              <w:rPr>
                <w:b/>
              </w:rPr>
              <w:t xml:space="preserve">             </w:t>
            </w:r>
            <w:r w:rsidRPr="00EB6B95">
              <w:rPr>
                <w:b/>
              </w:rPr>
              <w:t>НА 2011 ГОД</w:t>
            </w:r>
          </w:p>
        </w:tc>
      </w:tr>
      <w:tr w:rsidR="005B3618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/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/>
        </w:tc>
      </w:tr>
      <w:tr w:rsidR="005B3618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/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D66F23" w:rsidRDefault="005B3618" w:rsidP="00202FEC">
            <w:pPr>
              <w:jc w:val="right"/>
            </w:pPr>
            <w:r w:rsidRPr="00D66F23">
              <w:t>тыс.руб</w:t>
            </w:r>
            <w:r>
              <w:t>.</w:t>
            </w:r>
          </w:p>
        </w:tc>
      </w:tr>
      <w:tr w:rsidR="005B3618" w:rsidRPr="00EB6B95" w:rsidTr="00202FEC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Код 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Наименование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EB6B95" w:rsidRDefault="005B3618" w:rsidP="00202FEC">
            <w:pPr>
              <w:jc w:val="center"/>
              <w:rPr>
                <w:b/>
              </w:rPr>
            </w:pPr>
            <w:r w:rsidRPr="00EB6B95">
              <w:rPr>
                <w:b/>
              </w:rPr>
              <w:t>Сумма</w:t>
            </w:r>
          </w:p>
        </w:tc>
      </w:tr>
      <w:tr w:rsidR="005B3618" w:rsidRPr="00D66F23" w:rsidTr="00202FEC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  <w:rPr>
                <w:bCs/>
              </w:rPr>
            </w:pPr>
            <w:r w:rsidRPr="00D66F23">
              <w:rPr>
                <w:bCs/>
              </w:rPr>
              <w:t>01 00 00 00 00 0000 000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  <w:rPr>
                <w:bCs/>
              </w:rPr>
            </w:pPr>
            <w:r w:rsidRPr="00D66F23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114D87" w:rsidRDefault="005B3618" w:rsidP="00202FE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356.0</w:t>
            </w:r>
          </w:p>
        </w:tc>
      </w:tr>
      <w:tr w:rsidR="005B3618" w:rsidRPr="00D66F23" w:rsidTr="00202FEC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  <w:rPr>
                <w:bCs/>
              </w:rPr>
            </w:pPr>
            <w:r w:rsidRPr="00D66F23">
              <w:rPr>
                <w:bCs/>
              </w:rPr>
              <w:t>01 05 00 00 00 0000 000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  <w:rPr>
                <w:bCs/>
              </w:rPr>
            </w:pPr>
            <w:r w:rsidRPr="00D66F2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114D87" w:rsidRDefault="005B3618" w:rsidP="00202F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1356.0</w:t>
            </w:r>
          </w:p>
        </w:tc>
      </w:tr>
      <w:tr w:rsidR="005B3618" w:rsidRPr="00D66F23" w:rsidTr="00202FEC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01 05 00 00 00 0000 500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Увеличение остатков средств бюджетов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Default="005B3618" w:rsidP="00202FEC">
            <w:pPr>
              <w:jc w:val="center"/>
            </w:pPr>
            <w:r>
              <w:rPr>
                <w:bCs/>
                <w:lang w:val="en-US"/>
              </w:rPr>
              <w:t>16732.8</w:t>
            </w:r>
          </w:p>
        </w:tc>
      </w:tr>
      <w:tr w:rsidR="005B3618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01 05 02 00 00 0000 500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Увеличение прочих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Default="005B3618" w:rsidP="00202FEC">
            <w:pPr>
              <w:jc w:val="center"/>
            </w:pPr>
            <w:r>
              <w:rPr>
                <w:bCs/>
                <w:lang w:val="en-US"/>
              </w:rPr>
              <w:t>16732.8</w:t>
            </w:r>
          </w:p>
        </w:tc>
      </w:tr>
      <w:tr w:rsidR="005B3618" w:rsidRPr="00D66F23" w:rsidTr="00202FEC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01 05 02 01 00 0000 510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Увеличение прочих остатков денежных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Default="005B3618" w:rsidP="00202FEC">
            <w:pPr>
              <w:jc w:val="center"/>
            </w:pPr>
            <w:r>
              <w:rPr>
                <w:bCs/>
                <w:lang w:val="en-US"/>
              </w:rPr>
              <w:t>16732.8</w:t>
            </w:r>
          </w:p>
        </w:tc>
      </w:tr>
      <w:tr w:rsidR="005B3618" w:rsidRPr="00D66F23" w:rsidTr="00202FEC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01 05 02 01 10 0000 510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Увеличение прочих остатков денежных средств бюджета поселения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114D87" w:rsidRDefault="005B3618" w:rsidP="00202F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16732.8</w:t>
            </w:r>
          </w:p>
        </w:tc>
      </w:tr>
      <w:tr w:rsidR="005B3618" w:rsidRPr="00D66F23" w:rsidTr="00202FEC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01 05 00 00 00 0000 600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Уменьшение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6F15F9" w:rsidRDefault="005B3618" w:rsidP="00202FEC">
            <w:pPr>
              <w:jc w:val="center"/>
            </w:pPr>
            <w:r>
              <w:rPr>
                <w:bCs/>
                <w:lang w:val="en-US"/>
              </w:rPr>
              <w:t>15376.8</w:t>
            </w:r>
          </w:p>
        </w:tc>
      </w:tr>
      <w:tr w:rsidR="005B3618" w:rsidRPr="00D66F23" w:rsidTr="00202FEC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lastRenderedPageBreak/>
              <w:t>01 05 02 00 00 0000 600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Уменьшение прочих остатков средств бюджетов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6F15F9" w:rsidRDefault="005B3618" w:rsidP="00202FEC">
            <w:pPr>
              <w:jc w:val="center"/>
            </w:pPr>
            <w:r>
              <w:rPr>
                <w:bCs/>
                <w:lang w:val="en-US"/>
              </w:rPr>
              <w:t>15376.8</w:t>
            </w:r>
          </w:p>
        </w:tc>
      </w:tr>
      <w:tr w:rsidR="005B3618" w:rsidRPr="00D66F23" w:rsidTr="00202FEC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01 05 02 01 00 0000 610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Уменьшение прочих остатков денежных средств бюджетов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6F15F9" w:rsidRDefault="005B3618" w:rsidP="00202FEC">
            <w:pPr>
              <w:jc w:val="center"/>
            </w:pPr>
            <w:r>
              <w:rPr>
                <w:bCs/>
                <w:lang w:val="en-US"/>
              </w:rPr>
              <w:t>15376.8</w:t>
            </w:r>
          </w:p>
        </w:tc>
      </w:tr>
      <w:tr w:rsidR="005B3618" w:rsidRPr="00D66F23" w:rsidTr="00202FEC">
        <w:trPr>
          <w:trHeight w:val="4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D66F23" w:rsidRDefault="005B3618" w:rsidP="00202FEC">
            <w:pPr>
              <w:jc w:val="center"/>
            </w:pPr>
            <w:r w:rsidRPr="00D66F23">
              <w:t>01 05 02 01 10 0000 610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18" w:rsidRPr="00D66F23" w:rsidRDefault="005B3618" w:rsidP="00202FEC">
            <w:pPr>
              <w:jc w:val="both"/>
            </w:pPr>
            <w:r w:rsidRPr="00D66F23">
              <w:t>Уменьшение прочих остатков денежных средств  бюджета 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114D87" w:rsidRDefault="005B3618" w:rsidP="00202F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15376.8</w:t>
            </w:r>
          </w:p>
        </w:tc>
      </w:tr>
    </w:tbl>
    <w:p w:rsidR="005B3618" w:rsidRPr="00D66F23" w:rsidRDefault="005B3618" w:rsidP="005B3618"/>
    <w:p w:rsidR="005B3618" w:rsidRDefault="005B3618" w:rsidP="005B3618">
      <w:pPr>
        <w:jc w:val="center"/>
      </w:pPr>
    </w:p>
    <w:p w:rsidR="005B3618" w:rsidRDefault="005B3618" w:rsidP="005B3618">
      <w:pPr>
        <w:pStyle w:val="a7"/>
        <w:ind w:right="0" w:hanging="567"/>
      </w:pPr>
      <w:r>
        <w:t xml:space="preserve">  </w:t>
      </w:r>
    </w:p>
    <w:p w:rsidR="005B3618" w:rsidRDefault="005B3618" w:rsidP="005B3618">
      <w:pPr>
        <w:pStyle w:val="a7"/>
        <w:ind w:right="0" w:hanging="567"/>
      </w:pPr>
    </w:p>
    <w:p w:rsidR="005B3618" w:rsidRDefault="005B3618" w:rsidP="005B3618">
      <w:pPr>
        <w:jc w:val="both"/>
        <w:rPr>
          <w:sz w:val="28"/>
          <w:szCs w:val="28"/>
        </w:rPr>
      </w:pPr>
    </w:p>
    <w:p w:rsidR="005B3618" w:rsidRDefault="005B3618" w:rsidP="005B361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9 «Ведомственная структура расходов бюджета поселения на 2011 год» изложить в следующей редакции:</w:t>
      </w:r>
    </w:p>
    <w:p w:rsidR="005B3618" w:rsidRDefault="005B3618" w:rsidP="005B3618">
      <w:pPr>
        <w:jc w:val="both"/>
        <w:rPr>
          <w:sz w:val="28"/>
          <w:szCs w:val="28"/>
        </w:rPr>
      </w:pPr>
    </w:p>
    <w:tbl>
      <w:tblPr>
        <w:tblW w:w="9664" w:type="dxa"/>
        <w:tblInd w:w="93" w:type="dxa"/>
        <w:tblLook w:val="0000"/>
      </w:tblPr>
      <w:tblGrid>
        <w:gridCol w:w="4066"/>
        <w:gridCol w:w="458"/>
        <w:gridCol w:w="262"/>
        <w:gridCol w:w="676"/>
        <w:gridCol w:w="986"/>
        <w:gridCol w:w="1081"/>
        <w:gridCol w:w="652"/>
        <w:gridCol w:w="1483"/>
      </w:tblGrid>
      <w:tr w:rsidR="005B3618" w:rsidRPr="00EB6947" w:rsidTr="00202FEC">
        <w:trPr>
          <w:trHeight w:val="40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</w:rPr>
            </w:pPr>
            <w:r w:rsidRPr="00EB6947">
              <w:rPr>
                <w:b/>
                <w:bCs/>
              </w:rPr>
              <w:t>Приложение 9</w:t>
            </w:r>
          </w:p>
        </w:tc>
      </w:tr>
      <w:tr w:rsidR="005B3618" w:rsidRPr="00EB6947" w:rsidTr="00202FEC">
        <w:trPr>
          <w:trHeight w:val="1230"/>
        </w:trPr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618" w:rsidRPr="00EB6947" w:rsidRDefault="005B3618" w:rsidP="00202FEC">
            <w:pPr>
              <w:jc w:val="right"/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618" w:rsidRPr="00647975" w:rsidRDefault="005B3618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>к Решению Собрания депутатов</w:t>
            </w:r>
            <w:r w:rsidRPr="00647975">
              <w:rPr>
                <w:sz w:val="20"/>
              </w:rPr>
              <w:br/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сельского поселения </w:t>
            </w:r>
            <w:r w:rsidRPr="00647975">
              <w:rPr>
                <w:sz w:val="20"/>
              </w:rPr>
              <w:br/>
              <w:t xml:space="preserve">«О бюджете </w:t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</w:t>
            </w:r>
          </w:p>
          <w:p w:rsidR="005B3618" w:rsidRPr="00647975" w:rsidRDefault="005B3618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 xml:space="preserve">сельского поселения </w:t>
            </w:r>
          </w:p>
          <w:p w:rsidR="005B3618" w:rsidRPr="00EB6947" w:rsidRDefault="005B3618" w:rsidP="00202FEC">
            <w:pPr>
              <w:jc w:val="right"/>
            </w:pPr>
            <w:r w:rsidRPr="00647975">
              <w:rPr>
                <w:sz w:val="20"/>
              </w:rPr>
              <w:t>Аксайского района на 2011 год»</w:t>
            </w:r>
            <w:r w:rsidRPr="00647975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60</w:t>
            </w:r>
            <w:r w:rsidRPr="00647975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22.12.</w:t>
            </w:r>
            <w:r w:rsidRPr="00647975">
              <w:rPr>
                <w:sz w:val="20"/>
              </w:rPr>
              <w:t>2010 г</w:t>
            </w:r>
          </w:p>
        </w:tc>
      </w:tr>
      <w:tr w:rsidR="005B3618" w:rsidRPr="00EB6947" w:rsidTr="00202FEC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5B3618" w:rsidRPr="00EB6947" w:rsidTr="00202FEC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расходов  бюджета</w:t>
            </w:r>
            <w:r>
              <w:rPr>
                <w:b/>
                <w:bCs/>
                <w:sz w:val="28"/>
                <w:szCs w:val="28"/>
              </w:rPr>
              <w:t xml:space="preserve"> Старочеркасского сельского</w:t>
            </w:r>
            <w:r w:rsidRPr="00EB6947"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</w:tr>
      <w:tr w:rsidR="005B3618" w:rsidRPr="00EB6947" w:rsidTr="00202FEC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Аксайского района</w:t>
            </w:r>
          </w:p>
        </w:tc>
      </w:tr>
      <w:tr w:rsidR="005B3618" w:rsidRPr="00EB6947" w:rsidTr="00202FEC">
        <w:trPr>
          <w:trHeight w:val="34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на 2011  год</w:t>
            </w:r>
          </w:p>
        </w:tc>
      </w:tr>
      <w:tr w:rsidR="005B3618" w:rsidRPr="00EB6947" w:rsidTr="00202FEC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3618" w:rsidRPr="00EB6947" w:rsidRDefault="005B3618" w:rsidP="00202FEC">
            <w:pPr>
              <w:jc w:val="center"/>
              <w:rPr>
                <w:sz w:val="20"/>
              </w:rPr>
            </w:pPr>
            <w:r w:rsidRPr="00EB6947">
              <w:rPr>
                <w:sz w:val="20"/>
              </w:rPr>
              <w:t>(тыс.рублей)</w:t>
            </w:r>
          </w:p>
        </w:tc>
      </w:tr>
      <w:tr w:rsidR="005B3618" w:rsidRPr="0059316B" w:rsidTr="00202FEC">
        <w:trPr>
          <w:trHeight w:val="55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59316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Мин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ОРЗ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ПР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ВР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2011 год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b/>
                <w:bCs/>
              </w:rPr>
            </w:pPr>
            <w:r w:rsidRPr="0059316B">
              <w:rPr>
                <w:b/>
                <w:bCs/>
              </w:rPr>
              <w:t>Администрация Старочеркасского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15376.8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4297.5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Функционирование Правительства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345</w:t>
            </w:r>
            <w:r>
              <w:rPr>
                <w:sz w:val="22"/>
                <w:szCs w:val="22"/>
                <w:lang w:val="en-US"/>
              </w:rPr>
              <w:t>2.1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9316B">
              <w:rPr>
                <w:sz w:val="22"/>
                <w:szCs w:val="22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3382.9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338</w:t>
            </w:r>
            <w:r>
              <w:rPr>
                <w:sz w:val="22"/>
                <w:szCs w:val="22"/>
                <w:lang w:val="en-US"/>
              </w:rPr>
              <w:t>2.9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82.9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возникающих при выполнении государственных полномочий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Определение перечня должностных лиц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уполномоченных составлять протоколы об административных правонарушениях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предусмотренных статьями 2.1 (в части нарушения выборными должностными лицами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должностными лицами органов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муниципальных учреждений и муниципальных унитарных предприятий порядка и сроков рассмотрения обращений граждан)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3.2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3.3 (в части административных правонарушений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совершенных в отношении объектов культурного наследия (памятников истории и культуры) местного значения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их территорий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зон их охраны)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4.1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5.1-5.7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6.1-6.3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8.1-8.3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частью 2 статьи 9.1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статьей 9.3 Областного закона «Об административных правонарушениях»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Оценка недвижимости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признание прав и регулирование отношений по </w:t>
            </w:r>
            <w:r w:rsidRPr="0059316B">
              <w:rPr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 xml:space="preserve"> 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59316B">
              <w:rPr>
                <w:sz w:val="22"/>
                <w:szCs w:val="22"/>
              </w:rPr>
              <w:t>1</w:t>
            </w:r>
            <w:r w:rsidRPr="005931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59316B">
              <w:rPr>
                <w:sz w:val="22"/>
                <w:szCs w:val="22"/>
              </w:rPr>
              <w:t>1</w:t>
            </w:r>
            <w:r w:rsidRPr="005931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  <w:lang w:val="en-US"/>
              </w:rPr>
              <w:t>8.7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Осуществление первичного воинского учёта на территориях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где отсутствуют военные комиссариаты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0013600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0013600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138.7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114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9316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Подготовка населения и организаций к  действиям  в чрезвычайной ситуации в мирное и военное время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both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sz w:val="22"/>
                <w:szCs w:val="22"/>
              </w:rPr>
            </w:pPr>
            <w:r w:rsidRPr="005931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83146E" w:rsidRDefault="005B3618" w:rsidP="00202F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396.6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  <w:lang w:val="en-US"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.</w:t>
            </w:r>
            <w:r w:rsidRPr="00021FBD">
              <w:rPr>
                <w:sz w:val="22"/>
                <w:szCs w:val="22"/>
              </w:rPr>
              <w:t>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Субсидии АМУП «Старочеркасская переправа» на подготовку к новому навигационному периоду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center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3170100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980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.</w:t>
            </w:r>
            <w:r w:rsidRPr="00991F6B">
              <w:rPr>
                <w:sz w:val="22"/>
                <w:szCs w:val="22"/>
              </w:rPr>
              <w:t>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59316B" w:rsidRDefault="005B3618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3400300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59316B" w:rsidRDefault="005B3618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3400300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7170.0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«Развитие коммунального хозяйства Старочеркасского сельского поселения на 2011 год»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водопроводной сети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991F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A30F16" w:rsidRDefault="005B3618" w:rsidP="00202FEC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6892.8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сети автомобильных дорог общего пользования в Ростовской области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F849AA" w:rsidRDefault="005B3618" w:rsidP="00202FEC">
            <w:pPr>
              <w:rPr>
                <w:sz w:val="22"/>
                <w:szCs w:val="22"/>
                <w:highlight w:val="magenta"/>
                <w:lang w:val="en-US"/>
              </w:rPr>
            </w:pPr>
            <w:r w:rsidRPr="00F849AA">
              <w:rPr>
                <w:sz w:val="22"/>
                <w:szCs w:val="22"/>
                <w:lang w:val="en-US"/>
              </w:rPr>
              <w:t xml:space="preserve">      5538.4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«Благоустройство территории Старочеркасского сельского поселения на 2010–2013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F849AA" w:rsidRDefault="005B3618" w:rsidP="00202FEC">
            <w:pPr>
              <w:jc w:val="center"/>
              <w:rPr>
                <w:sz w:val="22"/>
                <w:szCs w:val="22"/>
                <w:highlight w:val="magenta"/>
                <w:lang w:val="en-US"/>
              </w:rPr>
            </w:pPr>
            <w:r w:rsidRPr="00F849AA">
              <w:rPr>
                <w:sz w:val="22"/>
                <w:szCs w:val="22"/>
                <w:lang w:val="en-US"/>
              </w:rPr>
              <w:t>5538.4</w:t>
            </w:r>
          </w:p>
        </w:tc>
      </w:tr>
      <w:tr w:rsidR="005B3618" w:rsidRPr="00F849AA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F849AA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F849AA">
              <w:rPr>
                <w:sz w:val="22"/>
                <w:szCs w:val="22"/>
                <w:lang w:val="en-US"/>
              </w:rPr>
              <w:t>2204.7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F849AA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1623.7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F849AA" w:rsidRDefault="005B3618" w:rsidP="00202F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701.2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Культура</w:t>
            </w:r>
            <w:r w:rsidRPr="0059316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9316B">
              <w:rPr>
                <w:b/>
                <w:bCs/>
                <w:sz w:val="22"/>
                <w:szCs w:val="22"/>
              </w:rPr>
              <w:t xml:space="preserve">и кинематография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3252.3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252.3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E2E0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E2E0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обучение использованию информационно-коммуникационных технологий работников муниципальных учреждений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E2E0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239.3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«Развитие муниципальных учреждений культуры Старочеркасского сельского поселения 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089.3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домами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2501.5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библиотеками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C27AFE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583.4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Уплата земельного налога муниципальными домами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C27AFE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4.4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«Развитие физической культуры и спорта на территории Старочеркасского сельского поселения 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 в области физкультурно-оздоровительной работы и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</w:tr>
      <w:tr w:rsidR="005B3618" w:rsidRPr="0059316B" w:rsidTr="00202FEC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right"/>
              <w:rPr>
                <w:b/>
                <w:bCs/>
                <w:sz w:val="28"/>
                <w:szCs w:val="28"/>
              </w:rPr>
            </w:pPr>
            <w:r w:rsidRPr="0059316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59316B" w:rsidRDefault="005B3618" w:rsidP="00202FEC">
            <w:pPr>
              <w:rPr>
                <w:b/>
                <w:bCs/>
              </w:rPr>
            </w:pPr>
            <w:r w:rsidRPr="0059316B"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15376.8</w:t>
            </w:r>
            <w:r w:rsidRPr="0059316B">
              <w:rPr>
                <w:b/>
                <w:bCs/>
              </w:rPr>
              <w:t xml:space="preserve"> </w:t>
            </w:r>
          </w:p>
        </w:tc>
      </w:tr>
    </w:tbl>
    <w:p w:rsidR="005B3618" w:rsidRPr="0059316B" w:rsidRDefault="005B3618" w:rsidP="005B3618">
      <w:pPr>
        <w:jc w:val="both"/>
        <w:rPr>
          <w:sz w:val="28"/>
          <w:szCs w:val="28"/>
        </w:rPr>
      </w:pPr>
    </w:p>
    <w:p w:rsidR="005B3618" w:rsidRPr="00637D22" w:rsidRDefault="005B3618" w:rsidP="005B3618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10</w:t>
      </w:r>
      <w:r w:rsidRPr="00637D22">
        <w:rPr>
          <w:sz w:val="28"/>
          <w:szCs w:val="28"/>
        </w:rPr>
        <w:t xml:space="preserve"> </w:t>
      </w:r>
      <w:r>
        <w:rPr>
          <w:sz w:val="28"/>
          <w:szCs w:val="28"/>
        </w:rPr>
        <w:t>«Расходы бюджета поселения по разделам. подразделам. целевым статьям и видам расходов функциональной классификации расходов бюджета Российской Федерации на 2011 год» изложить в следующей редакции:</w:t>
      </w:r>
    </w:p>
    <w:p w:rsidR="005B3618" w:rsidRPr="00637D22" w:rsidRDefault="005B3618" w:rsidP="005B3618">
      <w:pPr>
        <w:jc w:val="both"/>
        <w:rPr>
          <w:sz w:val="28"/>
          <w:szCs w:val="28"/>
        </w:rPr>
      </w:pPr>
    </w:p>
    <w:tbl>
      <w:tblPr>
        <w:tblW w:w="9450" w:type="dxa"/>
        <w:tblInd w:w="93" w:type="dxa"/>
        <w:tblLook w:val="0000"/>
      </w:tblPr>
      <w:tblGrid>
        <w:gridCol w:w="4701"/>
        <w:gridCol w:w="676"/>
        <w:gridCol w:w="811"/>
        <w:gridCol w:w="1155"/>
        <w:gridCol w:w="709"/>
        <w:gridCol w:w="1398"/>
      </w:tblGrid>
      <w:tr w:rsidR="005B3618" w:rsidRPr="00EB6947" w:rsidTr="00202FEC">
        <w:trPr>
          <w:trHeight w:val="65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C609DE" w:rsidRDefault="005B3618" w:rsidP="00202FEC">
            <w:pPr>
              <w:rPr>
                <w:b/>
                <w:bCs/>
                <w:sz w:val="20"/>
              </w:rPr>
            </w:pPr>
          </w:p>
        </w:tc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609DE">
              <w:rPr>
                <w:b/>
                <w:bCs/>
              </w:rPr>
              <w:t xml:space="preserve">                                           </w:t>
            </w:r>
            <w:r w:rsidRPr="00EB6947">
              <w:rPr>
                <w:b/>
                <w:bCs/>
              </w:rPr>
              <w:t>Приложение 10</w:t>
            </w:r>
          </w:p>
        </w:tc>
      </w:tr>
      <w:tr w:rsidR="005B3618" w:rsidRPr="00EB6947" w:rsidTr="00202FEC">
        <w:trPr>
          <w:trHeight w:val="1365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3618" w:rsidRPr="00EB6947" w:rsidRDefault="005B3618" w:rsidP="00202FEC">
            <w:pPr>
              <w:jc w:val="right"/>
            </w:pPr>
            <w:r w:rsidRPr="00647975">
              <w:rPr>
                <w:sz w:val="20"/>
              </w:rPr>
              <w:br/>
            </w:r>
          </w:p>
        </w:tc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618" w:rsidRPr="00647975" w:rsidRDefault="005B3618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>к Решению Собрания депутатов</w:t>
            </w:r>
            <w:r w:rsidRPr="00647975">
              <w:rPr>
                <w:sz w:val="20"/>
              </w:rPr>
              <w:br/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сельского поселения </w:t>
            </w:r>
            <w:r w:rsidRPr="00647975">
              <w:rPr>
                <w:sz w:val="20"/>
              </w:rPr>
              <w:br/>
              <w:t xml:space="preserve">«О бюджете </w:t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</w:t>
            </w:r>
          </w:p>
          <w:p w:rsidR="005B3618" w:rsidRPr="00647975" w:rsidRDefault="005B3618" w:rsidP="00202FEC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 xml:space="preserve">сельского поселения </w:t>
            </w:r>
          </w:p>
          <w:p w:rsidR="005B3618" w:rsidRPr="00EB6947" w:rsidRDefault="005B3618" w:rsidP="00202FEC">
            <w:pPr>
              <w:jc w:val="right"/>
            </w:pPr>
            <w:r w:rsidRPr="00647975">
              <w:rPr>
                <w:sz w:val="20"/>
              </w:rPr>
              <w:t>Аксайского района на 2011 год»</w:t>
            </w:r>
            <w:r w:rsidRPr="00647975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60</w:t>
            </w:r>
            <w:r w:rsidRPr="00647975">
              <w:rPr>
                <w:sz w:val="20"/>
              </w:rPr>
              <w:t xml:space="preserve"> от </w:t>
            </w:r>
            <w:r>
              <w:rPr>
                <w:sz w:val="20"/>
              </w:rPr>
              <w:t>22.12.</w:t>
            </w:r>
            <w:r w:rsidRPr="00647975">
              <w:rPr>
                <w:sz w:val="20"/>
              </w:rPr>
              <w:t>2010 г</w:t>
            </w:r>
          </w:p>
        </w:tc>
      </w:tr>
      <w:tr w:rsidR="005B3618" w:rsidRPr="00EB6947" w:rsidTr="00202FEC">
        <w:trPr>
          <w:trHeight w:val="1230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618" w:rsidRPr="00EB6947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>
              <w:rPr>
                <w:b/>
                <w:bCs/>
                <w:sz w:val="28"/>
                <w:szCs w:val="28"/>
              </w:rPr>
              <w:t xml:space="preserve"> Старочеркасского сельского </w:t>
            </w:r>
            <w:r w:rsidRPr="00EB6947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Аксайского района</w:t>
            </w:r>
            <w:r w:rsidRPr="00EB6947">
              <w:rPr>
                <w:b/>
                <w:bCs/>
                <w:sz w:val="28"/>
                <w:szCs w:val="28"/>
              </w:rPr>
              <w:t xml:space="preserve"> по разделам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B6947">
              <w:rPr>
                <w:b/>
                <w:bCs/>
                <w:sz w:val="28"/>
                <w:szCs w:val="28"/>
              </w:rPr>
              <w:t xml:space="preserve"> подразделам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B6947">
              <w:rPr>
                <w:b/>
                <w:bCs/>
                <w:sz w:val="28"/>
                <w:szCs w:val="28"/>
              </w:rPr>
              <w:t xml:space="preserve"> целевым статьям и видам расходов функциональной классификации                                                                           расходов бюджета Российской Федерации</w:t>
            </w:r>
          </w:p>
        </w:tc>
      </w:tr>
      <w:tr w:rsidR="005B3618" w:rsidRPr="00EB6947" w:rsidTr="00202FEC">
        <w:trPr>
          <w:trHeight w:val="375"/>
        </w:trPr>
        <w:tc>
          <w:tcPr>
            <w:tcW w:w="94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на 2011  год</w:t>
            </w:r>
          </w:p>
        </w:tc>
      </w:tr>
      <w:tr w:rsidR="005B3618" w:rsidRPr="00EB6947" w:rsidTr="00202FEC">
        <w:trPr>
          <w:trHeight w:val="330"/>
        </w:trPr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618" w:rsidRPr="00EB6947" w:rsidRDefault="005B3618" w:rsidP="00202FEC">
            <w:pPr>
              <w:rPr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3618" w:rsidRPr="00EB6947" w:rsidRDefault="005B3618" w:rsidP="00202FEC">
            <w:pPr>
              <w:jc w:val="center"/>
              <w:rPr>
                <w:sz w:val="20"/>
              </w:rPr>
            </w:pPr>
            <w:r w:rsidRPr="00EB6947">
              <w:rPr>
                <w:sz w:val="20"/>
              </w:rPr>
              <w:t>(тыс.рублей)</w:t>
            </w:r>
          </w:p>
        </w:tc>
      </w:tr>
      <w:tr w:rsidR="005B3618" w:rsidRPr="00B86CD8" w:rsidTr="00202FEC">
        <w:trPr>
          <w:trHeight w:val="67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b/>
                <w:bCs/>
                <w:sz w:val="28"/>
                <w:szCs w:val="28"/>
              </w:rPr>
            </w:pPr>
            <w:r w:rsidRPr="00B86C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ОРЗ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ПР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2011 год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rPr>
                <w:b/>
                <w:bCs/>
              </w:rPr>
            </w:pPr>
            <w:r w:rsidRPr="00F33A5A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Старочеркасского</w:t>
            </w:r>
            <w:r w:rsidRPr="00F33A5A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114D87" w:rsidRDefault="005B3618" w:rsidP="00202FE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15376.8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4297.5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Функционирование Правительства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6F15F9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3452.1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6F15F9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3382.9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382.9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382.9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возникающих при выполнении государственных полномочий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Определение перечня должностных лиц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уполномоченных составлять протоколы об административных правонарушениях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предусмотренных статьями 2.1 (в части нарушения выборными должностными лицами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должностными лицами органов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муниципальных учреждений и муниципальных унитарных предприятий порядка и сроков рассмотрения обращений граждан)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2.4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2.7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3.2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3.3 (в части административных правонарушений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совершенных в отношении объектов культурного наследия (памятников истории и культуры) местного значения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их территорий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зон их охраны)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4.1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5.1-5.7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6.1-6.3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8.1-8.3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частью 2 статьи 9.1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статьей 9.3 Областного закона «Об административных правонарушениях»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C54DB" w:rsidRDefault="005B3618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C54DB" w:rsidRDefault="005B3618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lastRenderedPageBreak/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C54DB" w:rsidRDefault="005B3618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B64C1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Оценка недвижимости</w:t>
            </w:r>
            <w:r>
              <w:rPr>
                <w:sz w:val="22"/>
                <w:szCs w:val="22"/>
              </w:rPr>
              <w:t>.</w:t>
            </w:r>
            <w:r w:rsidRPr="000C54DB">
              <w:rPr>
                <w:sz w:val="22"/>
                <w:szCs w:val="22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B64C1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B64C1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sz w:val="22"/>
                <w:szCs w:val="22"/>
              </w:rPr>
            </w:pPr>
            <w:r w:rsidRPr="00F33A5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138.7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86CD8">
              <w:rPr>
                <w:color w:val="000000"/>
                <w:sz w:val="22"/>
                <w:szCs w:val="22"/>
              </w:rPr>
              <w:t xml:space="preserve"> где отсутствуют военные комиссариаты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F33A5A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Подготовка населения и организаций к действиям  в чрезвычайной ситуации в мирное и военное время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both"/>
              <w:rPr>
                <w:b/>
                <w:bCs/>
                <w:sz w:val="22"/>
                <w:szCs w:val="22"/>
              </w:rPr>
            </w:pPr>
            <w:r w:rsidRPr="000C54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54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396.6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  <w:lang w:val="en-US"/>
              </w:rPr>
              <w:t>Транспорт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21FBD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91F6B" w:rsidRDefault="005B3618" w:rsidP="00202FEC">
            <w:pPr>
              <w:jc w:val="both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Субсидии АМУП «Старочеркасская переправа» на подготовку к новому навигационному периоду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70090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0C54DB" w:rsidRDefault="005B3618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 xml:space="preserve">Другие вопросы в области национальной </w:t>
            </w:r>
            <w:r w:rsidRPr="000C54DB">
              <w:rPr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0C54DB" w:rsidRDefault="005B3618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618" w:rsidRPr="000C54DB" w:rsidRDefault="005B3618" w:rsidP="00202FEC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sz w:val="22"/>
                <w:szCs w:val="22"/>
              </w:rPr>
            </w:pPr>
            <w:r w:rsidRPr="009C607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sz w:val="22"/>
                <w:szCs w:val="22"/>
              </w:rPr>
            </w:pPr>
            <w:r w:rsidRPr="009C6075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7170.0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470090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«Развитие коммунального хозяйства Старочеркасского сельского поселения на 2011 год»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водопроводной сети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892.8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6F15F9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54.4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сети автомобильных дорог общего пользования в Ростовской области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6F15F9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354.4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6F15F9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54.4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7E4F9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5538.4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 xml:space="preserve">Долгосрочная целевая программа «Благоустройство территории </w:t>
            </w:r>
            <w:r>
              <w:rPr>
                <w:sz w:val="22"/>
                <w:szCs w:val="22"/>
              </w:rPr>
              <w:t>Старочеркасского</w:t>
            </w:r>
            <w:r w:rsidRPr="00B86CD8">
              <w:rPr>
                <w:sz w:val="22"/>
                <w:szCs w:val="22"/>
              </w:rPr>
              <w:t xml:space="preserve"> сельского поселения на 2010–201</w:t>
            </w:r>
            <w:r>
              <w:rPr>
                <w:sz w:val="22"/>
                <w:szCs w:val="22"/>
              </w:rPr>
              <w:t>3</w:t>
            </w:r>
            <w:r w:rsidRPr="00B86CD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538.4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2204.7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623.7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Озеленение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701.2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Культура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9C607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D5763" w:rsidRDefault="005B3618" w:rsidP="00202FE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3252.3</w:t>
            </w:r>
          </w:p>
        </w:tc>
      </w:tr>
      <w:tr w:rsidR="005B3618" w:rsidRPr="00B86CD8" w:rsidTr="00202FEC">
        <w:trPr>
          <w:trHeight w:val="641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</w:p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E2E0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3252.3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E2E0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E2E0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59316B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обучение использованию информационно-коммуникационных технологий работников муниципальных учреждений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4E2E0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7E4F9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BE2E4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239.3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 xml:space="preserve">Долгосрочная целевая программа «Развитие муниципальных учреждений культуры </w:t>
            </w:r>
            <w:r>
              <w:rPr>
                <w:sz w:val="22"/>
                <w:szCs w:val="22"/>
              </w:rPr>
              <w:t>Старочеркасского</w:t>
            </w:r>
            <w:r w:rsidRPr="00B86CD8">
              <w:rPr>
                <w:sz w:val="22"/>
                <w:szCs w:val="22"/>
              </w:rPr>
              <w:t xml:space="preserve"> сельского поселения  на </w:t>
            </w:r>
            <w:r w:rsidRPr="00B86CD8">
              <w:rPr>
                <w:sz w:val="22"/>
                <w:szCs w:val="22"/>
              </w:rPr>
              <w:lastRenderedPageBreak/>
              <w:t>2010-201</w:t>
            </w:r>
            <w:r>
              <w:rPr>
                <w:sz w:val="22"/>
                <w:szCs w:val="22"/>
              </w:rPr>
              <w:t>3</w:t>
            </w:r>
            <w:r w:rsidRPr="00B86CD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 w:rsidRPr="00BE2E4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089.3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lastRenderedPageBreak/>
              <w:t>Финансовое обеспечение выполнения муниципального задания в области культуры муниципальными домами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2501.5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библиотеками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85CF6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583.4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Уплата земельного налога муниципальными домами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85CF6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E2E4D" w:rsidRDefault="005B3618" w:rsidP="00202F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4.4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C54DB" w:rsidRDefault="005B3618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0C54DB" w:rsidRDefault="005B3618" w:rsidP="00202FEC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9C6075" w:rsidRDefault="005B3618" w:rsidP="00202F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7E4F9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 xml:space="preserve">Долгосрочная целевая программа «Развитие </w:t>
            </w:r>
            <w:r>
              <w:rPr>
                <w:color w:val="000000"/>
                <w:sz w:val="22"/>
                <w:szCs w:val="22"/>
              </w:rPr>
              <w:t>физической культуры и спорта на территории</w:t>
            </w:r>
            <w:r w:rsidRPr="00B86C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Старочеркасского</w:t>
            </w:r>
            <w:r w:rsidRPr="00B86CD8">
              <w:rPr>
                <w:color w:val="000000"/>
                <w:sz w:val="22"/>
                <w:szCs w:val="22"/>
              </w:rPr>
              <w:t xml:space="preserve"> сельского поселения 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  <w:r w:rsidRPr="005320A9">
              <w:rPr>
                <w:color w:val="000000"/>
                <w:sz w:val="22"/>
                <w:szCs w:val="22"/>
              </w:rPr>
              <w:t xml:space="preserve"> в области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5320A9">
              <w:rPr>
                <w:color w:val="000000"/>
                <w:sz w:val="22"/>
                <w:szCs w:val="22"/>
              </w:rPr>
              <w:t>изкультурно-оздоровительной работы и спортивных мероприятий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B86CD8" w:rsidRDefault="005B3618" w:rsidP="0020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5B3618" w:rsidRPr="00B86CD8" w:rsidTr="00202FEC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6CD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18" w:rsidRPr="00B86CD8" w:rsidRDefault="005B3618" w:rsidP="00202FEC">
            <w:pPr>
              <w:jc w:val="center"/>
              <w:rPr>
                <w:sz w:val="20"/>
              </w:rPr>
            </w:pPr>
            <w:r w:rsidRPr="00B86CD8">
              <w:rPr>
                <w:sz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618" w:rsidRPr="00622834" w:rsidRDefault="005B3618" w:rsidP="00202FEC">
            <w:pPr>
              <w:rPr>
                <w:b/>
                <w:bCs/>
                <w:lang w:val="en-US"/>
              </w:rPr>
            </w:pPr>
            <w:r w:rsidRPr="00B86CD8"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>15376.8</w:t>
            </w:r>
          </w:p>
        </w:tc>
      </w:tr>
    </w:tbl>
    <w:p w:rsidR="005B3618" w:rsidRPr="00EB6947" w:rsidRDefault="005B3618" w:rsidP="005B3618"/>
    <w:p w:rsidR="005B3618" w:rsidRDefault="005B3618" w:rsidP="005B3618">
      <w:pPr>
        <w:jc w:val="both"/>
        <w:rPr>
          <w:sz w:val="28"/>
          <w:szCs w:val="28"/>
        </w:rPr>
      </w:pPr>
    </w:p>
    <w:p w:rsidR="00B75E98" w:rsidRDefault="005B3618"/>
    <w:sectPr w:rsidR="00B75E98" w:rsidSect="0034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05A"/>
    <w:multiLevelType w:val="multilevel"/>
    <w:tmpl w:val="85801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B644F"/>
    <w:multiLevelType w:val="multilevel"/>
    <w:tmpl w:val="85801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D00A0B"/>
    <w:multiLevelType w:val="hybridMultilevel"/>
    <w:tmpl w:val="858015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E7887"/>
    <w:multiLevelType w:val="multilevel"/>
    <w:tmpl w:val="3A6C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8A3004"/>
    <w:multiLevelType w:val="multilevel"/>
    <w:tmpl w:val="CB68D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53424"/>
    <w:multiLevelType w:val="hybridMultilevel"/>
    <w:tmpl w:val="00E6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9201EF"/>
    <w:multiLevelType w:val="multilevel"/>
    <w:tmpl w:val="2DEAD5E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7D1309"/>
    <w:multiLevelType w:val="hybridMultilevel"/>
    <w:tmpl w:val="97B6A7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A65BC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90424"/>
    <w:multiLevelType w:val="hybridMultilevel"/>
    <w:tmpl w:val="7E669FB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B354A"/>
    <w:multiLevelType w:val="hybridMultilevel"/>
    <w:tmpl w:val="CA641C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B0EC1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42268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63B14"/>
    <w:multiLevelType w:val="hybridMultilevel"/>
    <w:tmpl w:val="FEE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23BD5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B3850"/>
    <w:multiLevelType w:val="hybridMultilevel"/>
    <w:tmpl w:val="3A6C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07849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9236B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C279AF"/>
    <w:multiLevelType w:val="hybridMultilevel"/>
    <w:tmpl w:val="CB68D9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C1809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22"/>
  </w:num>
  <w:num w:numId="10">
    <w:abstractNumId w:val="11"/>
  </w:num>
  <w:num w:numId="11">
    <w:abstractNumId w:val="15"/>
  </w:num>
  <w:num w:numId="12">
    <w:abstractNumId w:val="20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0"/>
  </w:num>
  <w:num w:numId="20">
    <w:abstractNumId w:val="19"/>
  </w:num>
  <w:num w:numId="21">
    <w:abstractNumId w:val="12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B3618"/>
    <w:rsid w:val="00030C21"/>
    <w:rsid w:val="00344C42"/>
    <w:rsid w:val="004D1DA0"/>
    <w:rsid w:val="005B3618"/>
    <w:rsid w:val="007C3FB1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361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B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B36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36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36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3618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B36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B36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5B3618"/>
    <w:pPr>
      <w:spacing w:after="120"/>
    </w:pPr>
  </w:style>
  <w:style w:type="character" w:customStyle="1" w:styleId="a6">
    <w:name w:val="Основной текст Знак"/>
    <w:basedOn w:val="a0"/>
    <w:link w:val="a5"/>
    <w:rsid w:val="005B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61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B3618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5B36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361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5B3618"/>
  </w:style>
  <w:style w:type="paragraph" w:styleId="a9">
    <w:name w:val="Body Text Indent"/>
    <w:basedOn w:val="a"/>
    <w:link w:val="aa"/>
    <w:rsid w:val="005B36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B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5B3618"/>
    <w:rPr>
      <w:vertAlign w:val="superscript"/>
    </w:rPr>
  </w:style>
  <w:style w:type="paragraph" w:styleId="ac">
    <w:name w:val="Balloon Text"/>
    <w:basedOn w:val="a"/>
    <w:link w:val="ad"/>
    <w:semiHidden/>
    <w:rsid w:val="005B36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B361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5B36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B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B3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rsid w:val="005B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3802</Words>
  <Characters>21677</Characters>
  <Application>Microsoft Office Word</Application>
  <DocSecurity>0</DocSecurity>
  <Lines>180</Lines>
  <Paragraphs>50</Paragraphs>
  <ScaleCrop>false</ScaleCrop>
  <Company>Microsoft</Company>
  <LinksUpToDate>false</LinksUpToDate>
  <CharactersWithSpaces>25429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2017-04-14T10:05:00Z</dcterms:created>
  <dcterms:modified xsi:type="dcterms:W3CDTF">2017-04-14T10:05:00Z</dcterms:modified>
</cp:coreProperties>
</file>