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2879" w14:textId="7062F87C" w:rsidR="00AB6A6C" w:rsidRDefault="00176140" w:rsidP="00176140">
      <w:pPr>
        <w:jc w:val="right"/>
        <w:rPr>
          <w:b/>
          <w:bCs/>
        </w:rPr>
      </w:pPr>
      <w:r>
        <w:rPr>
          <w:b/>
          <w:bCs/>
          <w:noProof/>
        </w:rPr>
        <w:t>ПРОЕКТ</w:t>
      </w:r>
    </w:p>
    <w:p w14:paraId="12D9048D" w14:textId="77777777" w:rsidR="00D25E47" w:rsidRPr="00D16ADB" w:rsidRDefault="00D25E47" w:rsidP="00D25E47">
      <w:pPr>
        <w:jc w:val="center"/>
        <w:rPr>
          <w:b/>
          <w:bCs/>
        </w:rPr>
      </w:pPr>
    </w:p>
    <w:p w14:paraId="1567AF1A" w14:textId="77777777" w:rsidR="003E7941" w:rsidRDefault="00CD6E4F" w:rsidP="00CD6E4F">
      <w:pPr>
        <w:jc w:val="center"/>
        <w:rPr>
          <w:bCs/>
          <w:sz w:val="28"/>
        </w:rPr>
      </w:pPr>
      <w:r w:rsidRPr="00CD6E4F">
        <w:rPr>
          <w:bCs/>
          <w:sz w:val="28"/>
        </w:rPr>
        <w:t>СОБРАНИЕ ДЕПУТАТОВ</w:t>
      </w:r>
    </w:p>
    <w:p w14:paraId="77567A47" w14:textId="45B53BF5" w:rsidR="00AB6A6C" w:rsidRPr="00CD6E4F" w:rsidRDefault="00CD6E4F" w:rsidP="00CD6E4F">
      <w:pPr>
        <w:jc w:val="center"/>
        <w:rPr>
          <w:bCs/>
          <w:sz w:val="28"/>
        </w:rPr>
      </w:pPr>
      <w:r w:rsidRPr="00CD6E4F">
        <w:rPr>
          <w:bCs/>
          <w:sz w:val="28"/>
        </w:rPr>
        <w:t xml:space="preserve"> СТАРОЧЕРКАССКОГО СЕЛЬСКОГО ПОСЕЛЕНИ</w:t>
      </w:r>
      <w:r>
        <w:rPr>
          <w:bCs/>
          <w:sz w:val="28"/>
        </w:rPr>
        <w:t>Я</w:t>
      </w:r>
    </w:p>
    <w:p w14:paraId="4B9DEB35" w14:textId="77777777" w:rsidR="00AB6A6C" w:rsidRPr="00CD6E4F" w:rsidRDefault="00AB6A6C" w:rsidP="00AB6A6C">
      <w:pPr>
        <w:jc w:val="center"/>
        <w:rPr>
          <w:bCs/>
        </w:rPr>
      </w:pPr>
    </w:p>
    <w:p w14:paraId="04551C03" w14:textId="77777777"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14:paraId="502044B4" w14:textId="77777777" w:rsidR="00AB6A6C" w:rsidRPr="001F1F63" w:rsidRDefault="00AB6A6C" w:rsidP="00AB6A6C">
      <w:pPr>
        <w:jc w:val="center"/>
        <w:rPr>
          <w:b/>
          <w:bCs/>
          <w:sz w:val="28"/>
          <w:szCs w:val="28"/>
        </w:rPr>
      </w:pPr>
    </w:p>
    <w:p w14:paraId="00F88E47" w14:textId="1B386452" w:rsidR="00AB6A6C" w:rsidRPr="001F1F63" w:rsidRDefault="00AB6A6C" w:rsidP="00AB6A6C">
      <w:pPr>
        <w:rPr>
          <w:b/>
          <w:bCs/>
          <w:sz w:val="28"/>
          <w:szCs w:val="28"/>
        </w:rPr>
      </w:pPr>
      <w:r w:rsidRPr="001F1F63">
        <w:rPr>
          <w:b/>
          <w:bCs/>
          <w:sz w:val="28"/>
          <w:szCs w:val="28"/>
        </w:rPr>
        <w:t xml:space="preserve"> </w:t>
      </w:r>
      <w:r w:rsidR="00176140">
        <w:rPr>
          <w:sz w:val="28"/>
          <w:szCs w:val="28"/>
        </w:rPr>
        <w:t>_____________</w:t>
      </w:r>
      <w:r w:rsidRPr="001F1F63">
        <w:rPr>
          <w:sz w:val="28"/>
          <w:szCs w:val="28"/>
        </w:rPr>
        <w:t xml:space="preserve"> г.</w:t>
      </w:r>
      <w:r w:rsidRPr="001F1F63">
        <w:rPr>
          <w:sz w:val="28"/>
          <w:szCs w:val="28"/>
        </w:rPr>
        <w:tab/>
      </w:r>
      <w:r w:rsidRPr="001F1F63">
        <w:rPr>
          <w:sz w:val="28"/>
          <w:szCs w:val="28"/>
        </w:rPr>
        <w:tab/>
        <w:t xml:space="preserve">                              </w:t>
      </w:r>
      <w:r w:rsidR="00516D26">
        <w:rPr>
          <w:sz w:val="28"/>
          <w:szCs w:val="28"/>
        </w:rPr>
        <w:t xml:space="preserve">        </w:t>
      </w:r>
      <w:r w:rsidRPr="001F1F63">
        <w:rPr>
          <w:sz w:val="28"/>
          <w:szCs w:val="28"/>
        </w:rPr>
        <w:t xml:space="preserve">                   </w:t>
      </w:r>
      <w:r w:rsidR="00176140">
        <w:rPr>
          <w:sz w:val="28"/>
          <w:szCs w:val="28"/>
        </w:rPr>
        <w:t xml:space="preserve">                          № __</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3648C91C"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AC3AFC" w:rsidRPr="00AC3AFC">
        <w:rPr>
          <w:b/>
          <w:bCs/>
          <w:color w:val="000000"/>
          <w:sz w:val="28"/>
        </w:rPr>
        <w:t>Старочеркасского сельского поселения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12FD8442" w14:textId="1A1F8FD4" w:rsidR="00AB6A6C" w:rsidRDefault="00AB6A6C" w:rsidP="003E7941">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AC3AFC" w:rsidRPr="00AC3AFC">
        <w:rPr>
          <w:sz w:val="28"/>
          <w:szCs w:val="28"/>
        </w:rPr>
        <w:t xml:space="preserve"> </w:t>
      </w:r>
      <w:r w:rsidR="003E7941">
        <w:rPr>
          <w:sz w:val="28"/>
          <w:szCs w:val="28"/>
        </w:rPr>
        <w:t>муниципального образования «Старочеркасское сельское поселение»</w:t>
      </w:r>
      <w:r w:rsidR="00AC3AFC" w:rsidRPr="00AC3AFC">
        <w:rPr>
          <w:sz w:val="28"/>
          <w:szCs w:val="28"/>
        </w:rPr>
        <w:t xml:space="preserve"> </w:t>
      </w:r>
    </w:p>
    <w:p w14:paraId="727A3780" w14:textId="77777777" w:rsidR="003E7941" w:rsidRPr="003E7941" w:rsidRDefault="003E7941" w:rsidP="003E7941">
      <w:pPr>
        <w:shd w:val="clear" w:color="auto" w:fill="FFFFFF"/>
        <w:ind w:firstLine="709"/>
        <w:jc w:val="both"/>
      </w:pPr>
    </w:p>
    <w:p w14:paraId="22C7969E" w14:textId="5EB05901" w:rsidR="00AB6A6C" w:rsidRDefault="003E7941" w:rsidP="003E7941">
      <w:pPr>
        <w:jc w:val="center"/>
        <w:rPr>
          <w:sz w:val="28"/>
          <w:szCs w:val="28"/>
        </w:rPr>
      </w:pPr>
      <w:r w:rsidRPr="00CD6E4F">
        <w:rPr>
          <w:bCs/>
          <w:sz w:val="28"/>
        </w:rPr>
        <w:t>СОБРАНИЕ ДЕПУТАТОВСТАРОЧЕРКАССКОГО СЕЛЬСКОГО ПОСЕЛЕНИ</w:t>
      </w:r>
      <w:r>
        <w:rPr>
          <w:bCs/>
          <w:sz w:val="28"/>
        </w:rPr>
        <w:t>Я</w:t>
      </w:r>
      <w:r>
        <w:rPr>
          <w:color w:val="000000"/>
          <w:sz w:val="28"/>
          <w:szCs w:val="28"/>
        </w:rPr>
        <w:t xml:space="preserve"> РЕШАЕТ</w:t>
      </w:r>
      <w:r w:rsidR="00AB6A6C" w:rsidRPr="001F1F63">
        <w:rPr>
          <w:sz w:val="28"/>
          <w:szCs w:val="28"/>
        </w:rPr>
        <w:t>:</w:t>
      </w:r>
    </w:p>
    <w:p w14:paraId="2E5359A0" w14:textId="77777777" w:rsidR="003E7941" w:rsidRPr="003E7941" w:rsidRDefault="003E7941" w:rsidP="003E7941">
      <w:pPr>
        <w:jc w:val="center"/>
        <w:rPr>
          <w:bCs/>
          <w:sz w:val="28"/>
        </w:rPr>
      </w:pPr>
    </w:p>
    <w:p w14:paraId="692068C2" w14:textId="77777777" w:rsidR="00AC3AF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AC3AFC" w:rsidRPr="00AC3AFC">
        <w:rPr>
          <w:sz w:val="28"/>
          <w:szCs w:val="28"/>
        </w:rPr>
        <w:t>Старочеркасского сельского поселения</w:t>
      </w:r>
      <w:r w:rsidR="00AC3AFC">
        <w:rPr>
          <w:color w:val="000000"/>
          <w:sz w:val="28"/>
          <w:szCs w:val="28"/>
        </w:rPr>
        <w:t>.</w:t>
      </w:r>
    </w:p>
    <w:p w14:paraId="74FD50A8" w14:textId="4BD0E4CC"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w:t>
      </w:r>
      <w:r w:rsidR="00AC3AFC">
        <w:rPr>
          <w:color w:val="000000"/>
          <w:sz w:val="28"/>
          <w:szCs w:val="28"/>
        </w:rPr>
        <w:t xml:space="preserve">ре благоустройства на территории </w:t>
      </w:r>
      <w:r w:rsidR="00AC3AFC" w:rsidRPr="00AC3AFC">
        <w:rPr>
          <w:sz w:val="28"/>
          <w:szCs w:val="28"/>
        </w:rPr>
        <w:t>Старочеркасского сельского поселения</w:t>
      </w:r>
      <w:r w:rsidRPr="001F1F63">
        <w:rPr>
          <w:color w:val="000000"/>
          <w:sz w:val="28"/>
          <w:szCs w:val="28"/>
        </w:rPr>
        <w:t xml:space="preserve">. </w:t>
      </w:r>
    </w:p>
    <w:p w14:paraId="350C4314" w14:textId="4949E015" w:rsidR="00AB6A6C" w:rsidRDefault="00AB6A6C" w:rsidP="00AB6A6C">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AC3AFC" w:rsidRPr="00AC3AFC">
        <w:rPr>
          <w:sz w:val="28"/>
          <w:szCs w:val="28"/>
        </w:rPr>
        <w:t>Старочеркасского сельского поселения</w:t>
      </w:r>
      <w:r w:rsidRPr="001F1F63">
        <w:rPr>
          <w:i/>
          <w:iCs/>
          <w:color w:val="000000"/>
        </w:rPr>
        <w:t xml:space="preserve"> </w:t>
      </w:r>
      <w:r w:rsidRPr="001F1F63">
        <w:rPr>
          <w:color w:val="000000"/>
          <w:sz w:val="28"/>
          <w:szCs w:val="28"/>
        </w:rPr>
        <w:t>вступают в силу с 1 марта 2022 года.</w:t>
      </w:r>
    </w:p>
    <w:p w14:paraId="6E8EF797" w14:textId="77777777" w:rsidR="00AC3AFC" w:rsidRDefault="00AC3AFC" w:rsidP="00AB6A6C">
      <w:pPr>
        <w:shd w:val="clear" w:color="auto" w:fill="FFFFFF"/>
        <w:ind w:firstLine="709"/>
        <w:jc w:val="both"/>
        <w:rPr>
          <w:color w:val="000000"/>
          <w:sz w:val="28"/>
          <w:szCs w:val="28"/>
        </w:rPr>
      </w:pPr>
    </w:p>
    <w:p w14:paraId="7B8E2019" w14:textId="77777777" w:rsidR="00AC3AFC" w:rsidRPr="001F1F63" w:rsidRDefault="00AC3AFC" w:rsidP="00AB6A6C">
      <w:pPr>
        <w:shd w:val="clear" w:color="auto" w:fill="FFFFFF"/>
        <w:ind w:firstLine="709"/>
        <w:jc w:val="both"/>
        <w:rPr>
          <w:sz w:val="28"/>
          <w:szCs w:val="28"/>
        </w:rPr>
      </w:pPr>
    </w:p>
    <w:p w14:paraId="32762E75" w14:textId="77777777" w:rsidR="00AB6A6C" w:rsidRPr="001F1F63" w:rsidRDefault="00AB6A6C" w:rsidP="00AB6A6C">
      <w:pPr>
        <w:shd w:val="clear" w:color="auto" w:fill="FFFFFF"/>
        <w:jc w:val="both"/>
        <w:rPr>
          <w:color w:val="000000"/>
          <w:sz w:val="28"/>
          <w:szCs w:val="28"/>
        </w:rPr>
      </w:pPr>
    </w:p>
    <w:p w14:paraId="0CBC0008" w14:textId="77777777" w:rsidR="00AC3AFC" w:rsidRPr="00FC43C6" w:rsidRDefault="00AC3AFC" w:rsidP="00AC3AFC">
      <w:pPr>
        <w:widowControl w:val="0"/>
        <w:rPr>
          <w:color w:val="000000"/>
          <w:sz w:val="28"/>
          <w:szCs w:val="20"/>
        </w:rPr>
      </w:pPr>
      <w:r w:rsidRPr="00FC43C6">
        <w:rPr>
          <w:color w:val="000000"/>
          <w:sz w:val="28"/>
          <w:szCs w:val="20"/>
        </w:rPr>
        <w:t>Председатель Собрания депутатов</w:t>
      </w:r>
    </w:p>
    <w:p w14:paraId="22F0FBF4" w14:textId="2359EC74" w:rsidR="00AB6A6C" w:rsidRPr="001F1F63" w:rsidRDefault="00AC3AFC" w:rsidP="00AC3AFC">
      <w:pPr>
        <w:rPr>
          <w:sz w:val="28"/>
          <w:szCs w:val="28"/>
        </w:rPr>
      </w:pPr>
      <w:r w:rsidRPr="00FC43C6">
        <w:rPr>
          <w:color w:val="000000"/>
          <w:sz w:val="28"/>
          <w:szCs w:val="20"/>
        </w:rPr>
        <w:t xml:space="preserve">- глава Старочеркасского сельского поселения          </w:t>
      </w:r>
      <w:r w:rsidRPr="00FC43C6">
        <w:rPr>
          <w:color w:val="000000"/>
          <w:sz w:val="28"/>
          <w:szCs w:val="20"/>
        </w:rPr>
        <w:tab/>
        <w:t xml:space="preserve">                     С.Г. Козырев</w:t>
      </w:r>
      <w:r w:rsidR="00AB6A6C" w:rsidRPr="001F1F63">
        <w:rPr>
          <w:b/>
          <w:bCs/>
          <w:color w:val="000000"/>
          <w:sz w:val="28"/>
          <w:szCs w:val="28"/>
        </w:rPr>
        <w:t xml:space="preserve"> </w:t>
      </w:r>
    </w:p>
    <w:p w14:paraId="11FE77B1" w14:textId="77777777" w:rsidR="00AB6A6C" w:rsidRPr="001F1F63" w:rsidRDefault="00AB6A6C" w:rsidP="00AB6A6C">
      <w:pPr>
        <w:spacing w:line="240" w:lineRule="exact"/>
        <w:ind w:left="5398"/>
        <w:jc w:val="center"/>
        <w:rPr>
          <w:b/>
          <w:color w:val="000000"/>
        </w:rPr>
      </w:pPr>
    </w:p>
    <w:p w14:paraId="7F0EC322" w14:textId="77777777" w:rsidR="00D1346C" w:rsidRDefault="00D1346C" w:rsidP="00AB6A6C">
      <w:pPr>
        <w:spacing w:line="240" w:lineRule="exact"/>
        <w:rPr>
          <w:b/>
          <w:color w:val="000000"/>
        </w:rPr>
      </w:pPr>
    </w:p>
    <w:p w14:paraId="5ED9E404" w14:textId="37F1C897" w:rsidR="00CD6E4F" w:rsidRDefault="00737668" w:rsidP="00AB6A6C">
      <w:pPr>
        <w:spacing w:line="240" w:lineRule="exact"/>
        <w:rPr>
          <w:color w:val="000000"/>
          <w:sz w:val="28"/>
          <w:szCs w:val="28"/>
        </w:rPr>
      </w:pPr>
      <w:r>
        <w:rPr>
          <w:color w:val="000000"/>
          <w:sz w:val="28"/>
          <w:szCs w:val="28"/>
        </w:rPr>
        <w:t>с</w:t>
      </w:r>
      <w:r w:rsidR="00D1346C" w:rsidRPr="00CD6E4F">
        <w:rPr>
          <w:color w:val="000000"/>
          <w:sz w:val="28"/>
          <w:szCs w:val="28"/>
        </w:rPr>
        <w:t>т. Старочеркасская</w:t>
      </w:r>
    </w:p>
    <w:p w14:paraId="0A4A7EF9" w14:textId="77777777" w:rsidR="00D1346C" w:rsidRPr="00D1346C" w:rsidRDefault="00D1346C" w:rsidP="00AB6A6C">
      <w:pPr>
        <w:spacing w:line="240" w:lineRule="exact"/>
        <w:rPr>
          <w:color w:val="000000"/>
          <w:sz w:val="28"/>
          <w:szCs w:val="28"/>
        </w:rPr>
      </w:pPr>
    </w:p>
    <w:p w14:paraId="6CCBE689" w14:textId="1ECA5803" w:rsidR="00CD6E4F" w:rsidRDefault="00176140" w:rsidP="00AB6A6C">
      <w:pPr>
        <w:spacing w:line="240" w:lineRule="exact"/>
        <w:rPr>
          <w:color w:val="000000"/>
          <w:sz w:val="28"/>
          <w:szCs w:val="28"/>
        </w:rPr>
      </w:pPr>
      <w:r>
        <w:rPr>
          <w:color w:val="000000"/>
          <w:sz w:val="28"/>
          <w:szCs w:val="28"/>
        </w:rPr>
        <w:t>_____________</w:t>
      </w:r>
      <w:r w:rsidR="00D1346C" w:rsidRPr="007E1EF7">
        <w:rPr>
          <w:color w:val="000000"/>
          <w:sz w:val="28"/>
          <w:szCs w:val="28"/>
        </w:rPr>
        <w:t xml:space="preserve"> года</w:t>
      </w:r>
    </w:p>
    <w:p w14:paraId="5E8B5085" w14:textId="77777777" w:rsidR="00737668" w:rsidRPr="007E1EF7" w:rsidRDefault="00737668" w:rsidP="00AB6A6C">
      <w:pPr>
        <w:spacing w:line="240" w:lineRule="exact"/>
        <w:rPr>
          <w:color w:val="000000"/>
          <w:sz w:val="28"/>
          <w:szCs w:val="28"/>
        </w:rPr>
      </w:pPr>
    </w:p>
    <w:p w14:paraId="47DD8664" w14:textId="4629AB7F" w:rsidR="00F563D1" w:rsidRPr="00392B41" w:rsidRDefault="00D1346C" w:rsidP="00CD6E4F">
      <w:pPr>
        <w:spacing w:line="240" w:lineRule="exact"/>
        <w:rPr>
          <w:color w:val="000000"/>
          <w:sz w:val="28"/>
          <w:szCs w:val="28"/>
        </w:rPr>
      </w:pPr>
      <w:r w:rsidRPr="007E1EF7">
        <w:rPr>
          <w:color w:val="000000"/>
          <w:sz w:val="28"/>
          <w:szCs w:val="28"/>
        </w:rPr>
        <w:t>№</w:t>
      </w:r>
      <w:r w:rsidR="00176140">
        <w:rPr>
          <w:color w:val="000000"/>
          <w:sz w:val="28"/>
          <w:szCs w:val="28"/>
        </w:rPr>
        <w:t>___</w:t>
      </w:r>
      <w:r w:rsidRPr="007E1EF7">
        <w:rPr>
          <w:color w:val="000000"/>
          <w:sz w:val="28"/>
          <w:szCs w:val="28"/>
        </w:rPr>
        <w:t>__________</w:t>
      </w:r>
    </w:p>
    <w:p w14:paraId="539F4048" w14:textId="77777777" w:rsidR="00176140" w:rsidRDefault="00BC4A91" w:rsidP="00BC4A91">
      <w:pPr>
        <w:jc w:val="center"/>
        <w:rPr>
          <w:color w:val="000000"/>
          <w:sz w:val="28"/>
          <w:szCs w:val="20"/>
        </w:rPr>
      </w:pPr>
      <w:r>
        <w:rPr>
          <w:color w:val="000000"/>
          <w:sz w:val="28"/>
          <w:szCs w:val="20"/>
        </w:rPr>
        <w:t xml:space="preserve">                                                                     </w:t>
      </w:r>
    </w:p>
    <w:p w14:paraId="7249BC84" w14:textId="77777777" w:rsidR="00176140" w:rsidRDefault="00176140" w:rsidP="00BC4A91">
      <w:pPr>
        <w:jc w:val="center"/>
        <w:rPr>
          <w:color w:val="000000"/>
          <w:sz w:val="28"/>
          <w:szCs w:val="20"/>
        </w:rPr>
      </w:pPr>
    </w:p>
    <w:p w14:paraId="11D217AE" w14:textId="77777777" w:rsidR="00176140" w:rsidRDefault="00176140" w:rsidP="00BC4A91">
      <w:pPr>
        <w:jc w:val="center"/>
        <w:rPr>
          <w:color w:val="000000"/>
          <w:sz w:val="28"/>
          <w:szCs w:val="20"/>
        </w:rPr>
      </w:pPr>
    </w:p>
    <w:p w14:paraId="38C0F0E2" w14:textId="1F71F827" w:rsidR="00AC3AFC" w:rsidRPr="00FC43C6" w:rsidRDefault="00BC4A91" w:rsidP="00176140">
      <w:pPr>
        <w:jc w:val="right"/>
        <w:rPr>
          <w:color w:val="000000"/>
          <w:sz w:val="28"/>
          <w:szCs w:val="20"/>
        </w:rPr>
      </w:pPr>
      <w:r>
        <w:rPr>
          <w:color w:val="000000"/>
          <w:sz w:val="28"/>
          <w:szCs w:val="20"/>
        </w:rPr>
        <w:lastRenderedPageBreak/>
        <w:t xml:space="preserve">  </w:t>
      </w:r>
      <w:r w:rsidR="00AC3AFC" w:rsidRPr="00FC43C6">
        <w:rPr>
          <w:color w:val="000000"/>
          <w:sz w:val="28"/>
          <w:szCs w:val="20"/>
        </w:rPr>
        <w:t>УТВЕРЖДЕНО</w:t>
      </w:r>
    </w:p>
    <w:p w14:paraId="5CE5E4F1" w14:textId="77777777" w:rsidR="00AC3AFC" w:rsidRPr="00FC43C6" w:rsidRDefault="00AC3AFC" w:rsidP="00AC3AFC">
      <w:pPr>
        <w:widowControl w:val="0"/>
        <w:ind w:left="5103"/>
        <w:jc w:val="center"/>
        <w:rPr>
          <w:sz w:val="28"/>
          <w:szCs w:val="28"/>
        </w:rPr>
      </w:pPr>
      <w:r w:rsidRPr="00FC43C6">
        <w:rPr>
          <w:sz w:val="28"/>
          <w:szCs w:val="28"/>
        </w:rPr>
        <w:t>Решением Собрания депутатов Старочеркасского сельского поселения</w:t>
      </w:r>
    </w:p>
    <w:p w14:paraId="7A8CDF64" w14:textId="0A61B71E" w:rsidR="00AC3AFC" w:rsidRPr="00FC43C6" w:rsidRDefault="00176140" w:rsidP="00AC3AFC">
      <w:pPr>
        <w:widowControl w:val="0"/>
        <w:ind w:left="5103"/>
        <w:jc w:val="center"/>
        <w:rPr>
          <w:sz w:val="28"/>
          <w:szCs w:val="28"/>
        </w:rPr>
      </w:pPr>
      <w:r>
        <w:rPr>
          <w:sz w:val="28"/>
          <w:szCs w:val="28"/>
        </w:rPr>
        <w:t>от ___________</w:t>
      </w:r>
      <w:bookmarkStart w:id="0" w:name="_GoBack"/>
      <w:bookmarkEnd w:id="0"/>
      <w:r>
        <w:rPr>
          <w:sz w:val="28"/>
          <w:szCs w:val="28"/>
        </w:rPr>
        <w:t xml:space="preserve"> г. № 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2CEFCF81"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BC4A91" w:rsidRPr="00BC4A91">
        <w:rPr>
          <w:b/>
          <w:color w:val="000000"/>
          <w:sz w:val="28"/>
          <w:szCs w:val="28"/>
        </w:rPr>
        <w:t>Старочеркасского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6DF5734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C4A91" w:rsidRPr="00BC4A91">
        <w:rPr>
          <w:rFonts w:ascii="Times New Roman" w:hAnsi="Times New Roman" w:cs="Times New Roman"/>
          <w:color w:val="000000"/>
          <w:sz w:val="28"/>
          <w:szCs w:val="28"/>
        </w:rPr>
        <w:t xml:space="preserve">Старочеркасского сельского поселения </w:t>
      </w:r>
      <w:r w:rsidRPr="001F1F63">
        <w:rPr>
          <w:rFonts w:ascii="Times New Roman" w:hAnsi="Times New Roman" w:cs="Times New Roman"/>
          <w:color w:val="000000"/>
          <w:sz w:val="28"/>
          <w:szCs w:val="28"/>
        </w:rPr>
        <w:t>(далее – контроль в сфере благоустройства).</w:t>
      </w:r>
    </w:p>
    <w:p w14:paraId="04C3F56E" w14:textId="2ED77E6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BC4A91" w:rsidRPr="00BC4A91">
        <w:rPr>
          <w:rFonts w:ascii="Times New Roman" w:hAnsi="Times New Roman" w:cs="Times New Roman"/>
          <w:color w:val="000000"/>
          <w:sz w:val="28"/>
          <w:szCs w:val="28"/>
          <w:shd w:val="clear" w:color="auto" w:fill="FFFFFF"/>
        </w:rPr>
        <w:t>Старочеркасского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45602A9"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BC4A91" w:rsidRPr="00BC4A91">
        <w:rPr>
          <w:color w:val="000000"/>
          <w:sz w:val="28"/>
        </w:rPr>
        <w:t>Старочеркасского сельского поселения</w:t>
      </w:r>
      <w:r w:rsidRPr="00BC4A91">
        <w:rPr>
          <w:i/>
          <w:iCs/>
          <w:color w:val="000000"/>
          <w:sz w:val="28"/>
        </w:rPr>
        <w:t xml:space="preserve"> </w:t>
      </w:r>
      <w:r w:rsidRPr="001F1F63">
        <w:rPr>
          <w:color w:val="000000"/>
          <w:sz w:val="28"/>
          <w:szCs w:val="28"/>
        </w:rPr>
        <w:t>(далее – администрация).</w:t>
      </w:r>
    </w:p>
    <w:p w14:paraId="7EB02762" w14:textId="2B9AF9E9"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w:t>
      </w:r>
      <w:r w:rsidR="00094AEC">
        <w:rPr>
          <w:color w:val="000000"/>
          <w:sz w:val="28"/>
          <w:szCs w:val="28"/>
        </w:rPr>
        <w:t>ь в сфере благоустройства, являю</w:t>
      </w:r>
      <w:r w:rsidRPr="001F1F63">
        <w:rPr>
          <w:color w:val="000000"/>
          <w:sz w:val="28"/>
          <w:szCs w:val="28"/>
        </w:rPr>
        <w:t xml:space="preserve">тся </w:t>
      </w:r>
      <w:r w:rsidR="00094AEC">
        <w:rPr>
          <w:color w:val="000000"/>
          <w:sz w:val="28"/>
          <w:szCs w:val="28"/>
        </w:rPr>
        <w:t>ведущие специалисты Администрации Старочеркасского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256122B4"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34474F0F"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00764D5C">
        <w:rPr>
          <w:color w:val="000000"/>
          <w:sz w:val="28"/>
          <w:szCs w:val="28"/>
        </w:rPr>
        <w:t>,</w:t>
      </w:r>
      <w:r w:rsidRPr="001F1F63">
        <w:rPr>
          <w:color w:val="000000"/>
          <w:sz w:val="28"/>
          <w:szCs w:val="28"/>
        </w:rPr>
        <w:t xml:space="preserve"> выдаваемым в соответствии с порядком осуществления земляных работ, установленн</w:t>
      </w:r>
      <w:r w:rsidR="00764D5C">
        <w:rPr>
          <w:color w:val="000000"/>
          <w:sz w:val="28"/>
          <w:szCs w:val="28"/>
        </w:rPr>
        <w:t xml:space="preserve">ым нормативными правовыми актами </w:t>
      </w:r>
      <w:r w:rsidR="00764D5C" w:rsidRPr="00BC4A91">
        <w:rPr>
          <w:color w:val="000000"/>
          <w:sz w:val="28"/>
          <w:szCs w:val="28"/>
          <w:shd w:val="clear" w:color="auto" w:fill="FFFFFF"/>
        </w:rPr>
        <w:t>Старочеркасского сельского поселения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2587EB13"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w:t>
      </w:r>
      <w:r w:rsidR="00764D5C" w:rsidRPr="00764D5C">
        <w:rPr>
          <w:color w:val="000000"/>
          <w:sz w:val="28"/>
          <w:szCs w:val="28"/>
          <w:shd w:val="clear" w:color="auto" w:fill="FFFFFF"/>
        </w:rPr>
        <w:t xml:space="preserve"> </w:t>
      </w:r>
      <w:r w:rsidR="00764D5C" w:rsidRPr="00BC4A91">
        <w:rPr>
          <w:color w:val="000000"/>
          <w:sz w:val="28"/>
          <w:szCs w:val="28"/>
          <w:shd w:val="clear" w:color="auto" w:fill="FFFFFF"/>
        </w:rPr>
        <w:t>Старочеркасского сельского поселения</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56ED8A76"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764D5C" w:rsidRPr="00BC4A91">
        <w:rPr>
          <w:color w:val="000000"/>
          <w:sz w:val="28"/>
          <w:szCs w:val="28"/>
          <w:shd w:val="clear" w:color="auto" w:fill="FFFFFF"/>
        </w:rPr>
        <w:t>Старочеркасского сельского поселения</w:t>
      </w:r>
      <w:r w:rsidR="00764D5C" w:rsidRPr="001F1F63">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11CA3F54"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764D5C" w:rsidRPr="00BC4A91">
        <w:rPr>
          <w:color w:val="000000"/>
          <w:sz w:val="28"/>
          <w:szCs w:val="28"/>
          <w:shd w:val="clear" w:color="auto" w:fill="FFFFFF"/>
        </w:rPr>
        <w:t>Старочеркасского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16EC2833"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3BD1885A"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w:t>
      </w:r>
      <w:r w:rsidR="00376BDC">
        <w:rPr>
          <w:color w:val="000000"/>
          <w:sz w:val="28"/>
          <w:szCs w:val="28"/>
        </w:rPr>
        <w:t>кварталы</w:t>
      </w:r>
      <w:r w:rsidRPr="001F1F63">
        <w:rPr>
          <w:color w:val="000000"/>
          <w:sz w:val="28"/>
          <w:szCs w:val="28"/>
        </w:rPr>
        <w:t>, территории размещения садоводческих, огороднических некоммерческих объединений граждан);</w:t>
      </w:r>
    </w:p>
    <w:p w14:paraId="02476E6C" w14:textId="5956B865"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переулки, площади, проезды, проулки, спуски, </w:t>
      </w:r>
      <w:r w:rsidR="00376BDC">
        <w:rPr>
          <w:color w:val="000000"/>
          <w:sz w:val="28"/>
          <w:szCs w:val="28"/>
        </w:rPr>
        <w:t>тупики, улицы</w:t>
      </w:r>
      <w:r w:rsidRPr="001F1F63">
        <w:rPr>
          <w:color w:val="000000"/>
          <w:sz w:val="28"/>
          <w:szCs w:val="28"/>
        </w:rPr>
        <w:t>);</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2A8A92DA" w14:textId="12DB0674" w:rsidR="00AB6A6C" w:rsidRPr="001F1F63" w:rsidRDefault="00376BDC" w:rsidP="00AB6A6C">
      <w:pPr>
        <w:widowControl w:val="0"/>
        <w:suppressAutoHyphens/>
        <w:autoSpaceDE w:val="0"/>
        <w:spacing w:line="360" w:lineRule="auto"/>
        <w:ind w:firstLine="709"/>
        <w:jc w:val="both"/>
        <w:rPr>
          <w:color w:val="000000"/>
          <w:sz w:val="28"/>
          <w:szCs w:val="28"/>
        </w:rPr>
      </w:pPr>
      <w:r>
        <w:rPr>
          <w:color w:val="000000"/>
          <w:sz w:val="28"/>
          <w:szCs w:val="28"/>
        </w:rPr>
        <w:t>5</w:t>
      </w:r>
      <w:r w:rsidR="00AB6A6C" w:rsidRPr="001F1F63">
        <w:rPr>
          <w:color w:val="000000"/>
          <w:sz w:val="28"/>
          <w:szCs w:val="28"/>
        </w:rPr>
        <w:t>) парковки (парковочные места);</w:t>
      </w:r>
    </w:p>
    <w:p w14:paraId="21308093" w14:textId="6B0B2E3C" w:rsidR="00AB6A6C" w:rsidRPr="001F1F63" w:rsidRDefault="00376BDC" w:rsidP="00AB6A6C">
      <w:pPr>
        <w:widowControl w:val="0"/>
        <w:suppressAutoHyphens/>
        <w:autoSpaceDE w:val="0"/>
        <w:spacing w:line="360" w:lineRule="auto"/>
        <w:ind w:firstLine="709"/>
        <w:jc w:val="both"/>
        <w:rPr>
          <w:color w:val="000000"/>
          <w:sz w:val="28"/>
          <w:szCs w:val="28"/>
        </w:rPr>
      </w:pPr>
      <w:r>
        <w:rPr>
          <w:color w:val="000000"/>
          <w:sz w:val="28"/>
          <w:szCs w:val="28"/>
        </w:rPr>
        <w:t>6</w:t>
      </w:r>
      <w:r w:rsidR="00AB6A6C" w:rsidRPr="001F1F63">
        <w:rPr>
          <w:color w:val="000000"/>
          <w:sz w:val="28"/>
          <w:szCs w:val="28"/>
        </w:rPr>
        <w:t>) парки, скверы, иные зеленые зоны;</w:t>
      </w:r>
    </w:p>
    <w:p w14:paraId="5CC156E6" w14:textId="53F13BF4" w:rsidR="00AB6A6C" w:rsidRPr="001F1F63" w:rsidRDefault="00376BDC" w:rsidP="00AB6A6C">
      <w:pPr>
        <w:widowControl w:val="0"/>
        <w:suppressAutoHyphens/>
        <w:autoSpaceDE w:val="0"/>
        <w:spacing w:line="360" w:lineRule="auto"/>
        <w:ind w:firstLine="709"/>
        <w:jc w:val="both"/>
        <w:rPr>
          <w:color w:val="000000"/>
          <w:sz w:val="28"/>
          <w:szCs w:val="28"/>
        </w:rPr>
      </w:pPr>
      <w:r>
        <w:rPr>
          <w:color w:val="000000"/>
          <w:sz w:val="28"/>
          <w:szCs w:val="28"/>
        </w:rPr>
        <w:t>7</w:t>
      </w:r>
      <w:r w:rsidR="00AB6A6C" w:rsidRPr="001F1F63">
        <w:rPr>
          <w:color w:val="000000"/>
          <w:sz w:val="28"/>
          <w:szCs w:val="28"/>
        </w:rPr>
        <w:t>) технич</w:t>
      </w:r>
      <w:r w:rsidR="00BB2D59">
        <w:rPr>
          <w:color w:val="000000"/>
          <w:sz w:val="28"/>
          <w:szCs w:val="28"/>
        </w:rPr>
        <w:t>еские и санитарно-защитные зоны.</w:t>
      </w:r>
    </w:p>
    <w:p w14:paraId="002FAB0C" w14:textId="6DD10B03"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270ADF0"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570CB7">
          <w:rPr>
            <w:rStyle w:val="a3"/>
            <w:rFonts w:ascii="Times New Roman" w:hAnsi="Times New Roman" w:cs="Times New Roman"/>
            <w:color w:val="000000"/>
            <w:sz w:val="28"/>
            <w:szCs w:val="28"/>
            <w:u w:val="none"/>
          </w:rPr>
          <w:t>законо</w:t>
        </w:r>
      </w:hyperlink>
      <w:r w:rsidRPr="00570CB7">
        <w:rPr>
          <w:rFonts w:ascii="Times New Roman" w:hAnsi="Times New Roman" w:cs="Times New Roman"/>
          <w:color w:val="000000"/>
          <w:sz w:val="28"/>
          <w:szCs w:val="28"/>
        </w:rPr>
        <w:t>м</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2E4B1BA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570CB7">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0AD45C4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2EC0313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w:t>
      </w:r>
      <w:r w:rsidR="00376BDC">
        <w:rPr>
          <w:rFonts w:ascii="Times New Roman" w:hAnsi="Times New Roman" w:cs="Times New Roman"/>
          <w:color w:val="000000"/>
          <w:sz w:val="28"/>
          <w:szCs w:val="28"/>
        </w:rPr>
        <w:t>ые признаки (при необходимости)</w:t>
      </w:r>
      <w:r w:rsidRPr="001F1F63">
        <w:rPr>
          <w:rFonts w:ascii="Times New Roman" w:hAnsi="Times New Roman" w:cs="Times New Roman"/>
          <w:color w:val="000000"/>
          <w:sz w:val="28"/>
          <w:szCs w:val="28"/>
        </w:rPr>
        <w:t>;</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557C17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sidR="00A1603E">
        <w:rPr>
          <w:rFonts w:ascii="Times New Roman" w:hAnsi="Times New Roman" w:cs="Times New Roman"/>
          <w:color w:val="000000"/>
          <w:sz w:val="28"/>
          <w:szCs w:val="28"/>
        </w:rPr>
        <w:t xml:space="preserve">б этом главе (заместителю главы) </w:t>
      </w:r>
      <w:r w:rsidR="00A1603E" w:rsidRPr="00BC4A91">
        <w:rPr>
          <w:rFonts w:ascii="Times New Roman" w:hAnsi="Times New Roman" w:cs="Times New Roman"/>
          <w:color w:val="000000"/>
          <w:sz w:val="28"/>
          <w:szCs w:val="28"/>
          <w:shd w:val="clear" w:color="auto" w:fill="FFFFFF"/>
        </w:rPr>
        <w:t>Старочеркасского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40A9E5D7" w14:textId="0C200677" w:rsidR="00AB6A6C" w:rsidRPr="001F1F63" w:rsidRDefault="00FD6877" w:rsidP="00FD687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D6877">
          <w:rPr>
            <w:rStyle w:val="a3"/>
            <w:rFonts w:ascii="Times New Roman" w:hAnsi="Times New Roman" w:cs="Times New Roman"/>
            <w:color w:val="000000"/>
            <w:sz w:val="28"/>
            <w:szCs w:val="28"/>
            <w:u w:val="none"/>
          </w:rPr>
          <w:t>частью 3 статьи 46</w:t>
        </w:r>
      </w:hyperlink>
      <w:r w:rsidRPr="00FD6877">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220A838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FD6877" w:rsidRPr="00BC4A91">
        <w:rPr>
          <w:rFonts w:ascii="Times New Roman" w:hAnsi="Times New Roman" w:cs="Times New Roman"/>
          <w:color w:val="000000"/>
          <w:sz w:val="28"/>
          <w:szCs w:val="28"/>
          <w:shd w:val="clear" w:color="auto" w:fill="FFFFFF"/>
        </w:rPr>
        <w:t>Старочеркасского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19BE07CB" w:rsidR="00AB6A6C" w:rsidRPr="001F1F63" w:rsidRDefault="00FD6877" w:rsidP="00AB6A6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7ED9FE2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FD6877" w:rsidRPr="00BC4A91">
        <w:rPr>
          <w:rFonts w:ascii="Times New Roman" w:hAnsi="Times New Roman" w:cs="Times New Roman"/>
          <w:color w:val="000000"/>
          <w:sz w:val="28"/>
          <w:szCs w:val="28"/>
          <w:shd w:val="clear" w:color="auto" w:fill="FFFFFF"/>
        </w:rPr>
        <w:t>Старочеркасского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2419F9A9" w:rsidR="00AB6A6C" w:rsidRPr="001F1F63" w:rsidRDefault="00FD6877" w:rsidP="00AB6A6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BE793B3"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D6877" w:rsidRPr="00BC4A91">
        <w:rPr>
          <w:rFonts w:ascii="Times New Roman" w:hAnsi="Times New Roman" w:cs="Times New Roman"/>
          <w:color w:val="000000"/>
          <w:sz w:val="28"/>
          <w:szCs w:val="28"/>
          <w:shd w:val="clear" w:color="auto" w:fill="FFFFFF"/>
        </w:rPr>
        <w:t>Старочеркасского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1F1F63">
        <w:rPr>
          <w:rFonts w:ascii="Times New Roman" w:hAnsi="Times New Roman" w:cs="Times New Roman"/>
          <w:color w:val="000000"/>
          <w:sz w:val="28"/>
          <w:szCs w:val="28"/>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1F1F63">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1F1F63">
        <w:rPr>
          <w:rFonts w:ascii="Times New Roman" w:hAnsi="Times New Roman" w:cs="Times New Roman"/>
          <w:color w:val="000000"/>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1A132201"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4D5822">
        <w:rPr>
          <w:rFonts w:ascii="Times New Roman" w:hAnsi="Times New Roman" w:cs="Times New Roman"/>
          <w:color w:val="000000"/>
          <w:sz w:val="28"/>
          <w:szCs w:val="28"/>
        </w:rPr>
        <w:t>Старочеркасского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4DDA348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D5822">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10"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Pr="001F1F63">
        <w:rPr>
          <w:color w:val="000000"/>
          <w:sz w:val="28"/>
          <w:szCs w:val="28"/>
        </w:rPr>
        <w:t xml:space="preserve"> </w:t>
      </w:r>
      <w:hyperlink r:id="rId11" w:history="1">
        <w:r w:rsidRPr="004D582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3E254E">
        <w:rPr>
          <w:rFonts w:ascii="Times New Roman" w:hAnsi="Times New Roman" w:cs="Times New Roman"/>
          <w:color w:val="000000"/>
          <w:sz w:val="28"/>
          <w:szCs w:val="28"/>
        </w:rPr>
        <w:t xml:space="preserve">с </w:t>
      </w:r>
      <w:hyperlink r:id="rId12" w:history="1">
        <w:r w:rsidRPr="003E254E">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D5822">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w:t>
      </w:r>
      <w:r w:rsidRPr="001F1F63">
        <w:rPr>
          <w:rFonts w:ascii="Times New Roman" w:hAnsi="Times New Roman" w:cs="Times New Roman"/>
          <w:color w:val="000000"/>
          <w:sz w:val="28"/>
          <w:szCs w:val="28"/>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1F7880C"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13C9B0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610CAC">
        <w:rPr>
          <w:rFonts w:ascii="Times New Roman" w:hAnsi="Times New Roman" w:cs="Times New Roman"/>
          <w:color w:val="000000"/>
          <w:sz w:val="28"/>
          <w:szCs w:val="28"/>
        </w:rPr>
        <w:t>Старочеркасского сельского поселения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3F4450AA"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8EC614D"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A1F81">
        <w:rPr>
          <w:rFonts w:ascii="Times New Roman" w:hAnsi="Times New Roman" w:cs="Times New Roman"/>
          <w:color w:val="000000"/>
          <w:sz w:val="28"/>
          <w:szCs w:val="28"/>
        </w:rPr>
        <w:t>Старочеркасского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A1F81">
        <w:rPr>
          <w:rFonts w:ascii="Times New Roman" w:hAnsi="Times New Roman" w:cs="Times New Roman"/>
          <w:color w:val="000000"/>
          <w:sz w:val="28"/>
          <w:szCs w:val="28"/>
        </w:rPr>
        <w:t>Старочеркасского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1123A3A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5.4. Жалоба на решение администрации, действия (бездействие) его должностных лиц рассматривается главой (заместителем главы)</w:t>
      </w:r>
      <w:r w:rsidR="003A1F81" w:rsidRPr="003A1F81">
        <w:rPr>
          <w:rFonts w:ascii="Times New Roman" w:hAnsi="Times New Roman" w:cs="Times New Roman"/>
          <w:color w:val="000000"/>
          <w:sz w:val="28"/>
          <w:szCs w:val="28"/>
        </w:rPr>
        <w:t xml:space="preserve"> </w:t>
      </w:r>
      <w:r w:rsidR="003A1F81">
        <w:rPr>
          <w:rFonts w:ascii="Times New Roman" w:hAnsi="Times New Roman" w:cs="Times New Roman"/>
          <w:color w:val="000000"/>
          <w:sz w:val="28"/>
          <w:szCs w:val="28"/>
        </w:rPr>
        <w:t>Старочеркасского сельского поселения</w:t>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4452E0F6"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A1F81">
        <w:rPr>
          <w:rFonts w:ascii="Times New Roman" w:hAnsi="Times New Roman" w:cs="Times New Roman"/>
          <w:color w:val="000000"/>
          <w:sz w:val="28"/>
          <w:szCs w:val="28"/>
        </w:rPr>
        <w:t>Старочеркасского сельского поселения</w:t>
      </w:r>
      <w:r w:rsidR="003A1F81"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55F23F5B"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A1F81">
        <w:rPr>
          <w:rFonts w:ascii="Times New Roman" w:hAnsi="Times New Roman" w:cs="Times New Roman"/>
          <w:bCs/>
          <w:color w:val="000000"/>
          <w:sz w:val="28"/>
          <w:szCs w:val="28"/>
        </w:rPr>
        <w:t>а</w:t>
      </w:r>
      <w:r w:rsidR="003A1F81" w:rsidRPr="003A1F81">
        <w:rPr>
          <w:rFonts w:ascii="Times New Roman" w:hAnsi="Times New Roman" w:cs="Times New Roman"/>
          <w:bCs/>
          <w:color w:val="000000"/>
          <w:sz w:val="28"/>
          <w:szCs w:val="28"/>
        </w:rPr>
        <w:t>дминистрацией</w:t>
      </w:r>
      <w:r w:rsidR="003A1F81">
        <w:rPr>
          <w:rFonts w:ascii="Times New Roman" w:hAnsi="Times New Roman" w:cs="Times New Roman"/>
          <w:b/>
          <w:bCs/>
          <w:color w:val="000000"/>
          <w:sz w:val="28"/>
          <w:szCs w:val="28"/>
        </w:rPr>
        <w:t xml:space="preserve"> </w:t>
      </w:r>
      <w:r w:rsidR="003A1F81">
        <w:rPr>
          <w:rFonts w:ascii="Times New Roman" w:hAnsi="Times New Roman" w:cs="Times New Roman"/>
          <w:color w:val="000000"/>
          <w:sz w:val="28"/>
          <w:szCs w:val="28"/>
        </w:rPr>
        <w:t>Старочеркасского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24EAA0E2" w14:textId="6F09B960" w:rsidR="00AB6A6C" w:rsidRPr="003A1F81" w:rsidRDefault="003A1F81" w:rsidP="00AB6A6C">
      <w:pPr>
        <w:pStyle w:val="ConsPlusNormal"/>
        <w:ind w:firstLine="0"/>
        <w:jc w:val="right"/>
        <w:rPr>
          <w:rFonts w:ascii="Times New Roman" w:hAnsi="Times New Roman" w:cs="Times New Roman"/>
          <w:b/>
          <w:bCs/>
          <w:color w:val="000000"/>
          <w:sz w:val="22"/>
          <w:szCs w:val="24"/>
        </w:rPr>
      </w:pPr>
      <w:r w:rsidRPr="003A1F81">
        <w:rPr>
          <w:rFonts w:ascii="Times New Roman" w:hAnsi="Times New Roman" w:cs="Times New Roman"/>
          <w:color w:val="000000"/>
          <w:sz w:val="24"/>
          <w:szCs w:val="28"/>
        </w:rPr>
        <w:t>Старочеркасского сельского поселения</w:t>
      </w:r>
    </w:p>
    <w:p w14:paraId="4C369D4E" w14:textId="77777777" w:rsidR="008711E6" w:rsidRDefault="008711E6" w:rsidP="00AB6A6C">
      <w:pPr>
        <w:pStyle w:val="ConsPlusTitle"/>
        <w:jc w:val="center"/>
        <w:rPr>
          <w:rFonts w:ascii="Times New Roman" w:hAnsi="Times New Roman" w:cs="Times New Roman"/>
          <w:color w:val="000000"/>
          <w:sz w:val="28"/>
          <w:szCs w:val="28"/>
        </w:rPr>
      </w:pPr>
      <w:bookmarkStart w:id="3" w:name="Par381"/>
      <w:bookmarkEnd w:id="3"/>
    </w:p>
    <w:p w14:paraId="582AD432" w14:textId="3D709306"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14:paraId="7C65CFDB" w14:textId="7BEF793F"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3A1F81" w:rsidRPr="003A1F81">
        <w:rPr>
          <w:rFonts w:ascii="Times New Roman" w:hAnsi="Times New Roman" w:cs="Times New Roman"/>
          <w:color w:val="000000"/>
          <w:sz w:val="28"/>
          <w:szCs w:val="28"/>
        </w:rPr>
        <w:t xml:space="preserve"> </w:t>
      </w:r>
      <w:r w:rsidR="003A1F81">
        <w:rPr>
          <w:rFonts w:ascii="Times New Roman" w:hAnsi="Times New Roman" w:cs="Times New Roman"/>
          <w:color w:val="000000"/>
          <w:sz w:val="28"/>
          <w:szCs w:val="28"/>
        </w:rPr>
        <w:t>Старочеркасского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111EADA2" w14:textId="3C34A2E5" w:rsidR="00AB6A6C" w:rsidRPr="001F1F63"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6DD1DCF7" w:rsidR="00AB6A6C" w:rsidRPr="001F1F63" w:rsidRDefault="003E254E"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B6A6C" w:rsidRPr="001F1F63">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ст. Старочеркасской</w:t>
      </w:r>
      <w:r w:rsidR="00AB6A6C" w:rsidRPr="001F1F63">
        <w:rPr>
          <w:rFonts w:ascii="Times New Roman" w:hAnsi="Times New Roman" w:cs="Times New Roman"/>
          <w:b/>
          <w:bCs/>
          <w:i/>
          <w:iCs/>
          <w:color w:val="000000"/>
          <w:sz w:val="24"/>
          <w:szCs w:val="24"/>
        </w:rPr>
        <w:t xml:space="preserve"> </w:t>
      </w:r>
      <w:r w:rsidR="00AB6A6C" w:rsidRPr="001F1F63">
        <w:rPr>
          <w:rFonts w:ascii="Times New Roman" w:hAnsi="Times New Roman" w:cs="Times New Roman"/>
          <w:color w:val="000000"/>
          <w:sz w:val="28"/>
          <w:szCs w:val="28"/>
        </w:rPr>
        <w:t>в границах улиц</w:t>
      </w: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ул. Полевая, ул. Набережная, ул. Береговая, пер. Рыбацкий, ул. </w:t>
      </w:r>
      <w:proofErr w:type="spellStart"/>
      <w:r>
        <w:rPr>
          <w:rFonts w:ascii="Times New Roman" w:hAnsi="Times New Roman" w:cs="Times New Roman"/>
          <w:color w:val="000000"/>
          <w:sz w:val="28"/>
          <w:szCs w:val="28"/>
        </w:rPr>
        <w:t>Запроточная</w:t>
      </w:r>
      <w:proofErr w:type="spellEnd"/>
      <w:r>
        <w:rPr>
          <w:rFonts w:ascii="Times New Roman" w:hAnsi="Times New Roman" w:cs="Times New Roman"/>
          <w:color w:val="000000"/>
          <w:sz w:val="28"/>
          <w:szCs w:val="28"/>
        </w:rPr>
        <w:t>, ул. 2-я Слободская</w:t>
      </w:r>
      <w:r w:rsidR="00AB6A6C" w:rsidRPr="001F1F63">
        <w:rPr>
          <w:rFonts w:ascii="Times New Roman" w:hAnsi="Times New Roman" w:cs="Times New Roman"/>
          <w:color w:val="000000"/>
          <w:sz w:val="28"/>
          <w:szCs w:val="28"/>
        </w:rPr>
        <w:t xml:space="preserve">; </w:t>
      </w:r>
    </w:p>
    <w:p w14:paraId="220DC5AD" w14:textId="1521EC9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3E254E">
        <w:rPr>
          <w:rFonts w:ascii="Times New Roman" w:hAnsi="Times New Roman" w:cs="Times New Roman"/>
          <w:color w:val="000000"/>
          <w:sz w:val="28"/>
          <w:szCs w:val="28"/>
        </w:rPr>
        <w:t xml:space="preserve">х. Рыбацком </w:t>
      </w:r>
      <w:r w:rsidRPr="001F1F63">
        <w:rPr>
          <w:rFonts w:ascii="Times New Roman" w:hAnsi="Times New Roman" w:cs="Times New Roman"/>
          <w:color w:val="000000"/>
          <w:sz w:val="28"/>
          <w:szCs w:val="28"/>
        </w:rPr>
        <w:t>на улицах</w:t>
      </w:r>
      <w:r w:rsidR="003E254E">
        <w:rPr>
          <w:rFonts w:ascii="Times New Roman" w:hAnsi="Times New Roman" w:cs="Times New Roman"/>
          <w:color w:val="000000"/>
          <w:sz w:val="28"/>
          <w:szCs w:val="28"/>
        </w:rPr>
        <w:t xml:space="preserve">: </w:t>
      </w:r>
      <w:r w:rsidR="006D55A3">
        <w:rPr>
          <w:rFonts w:ascii="Times New Roman" w:hAnsi="Times New Roman" w:cs="Times New Roman"/>
          <w:color w:val="000000"/>
          <w:sz w:val="28"/>
          <w:szCs w:val="28"/>
        </w:rPr>
        <w:t>ул. Молодежная, ул. Береговая.</w:t>
      </w:r>
    </w:p>
    <w:p w14:paraId="614E2EBC" w14:textId="778BD796" w:rsidR="00AB6A6C" w:rsidRPr="003E254E"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E254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3E254E">
        <w:rPr>
          <w:rFonts w:ascii="Times New Roman" w:hAnsi="Times New Roman" w:cs="Times New Roman"/>
          <w:color w:val="000000"/>
          <w:sz w:val="28"/>
          <w:szCs w:val="28"/>
        </w:rPr>
        <w:t>затели, ограждающие устройства.</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663D8649" w:rsidR="00AB6A6C" w:rsidRDefault="00AB6A6C" w:rsidP="008711E6">
      <w:pPr>
        <w:pStyle w:val="ConsPlusNormal"/>
        <w:widowControl w:val="0"/>
        <w:spacing w:line="360" w:lineRule="auto"/>
        <w:ind w:firstLine="0"/>
        <w:jc w:val="both"/>
        <w:rPr>
          <w:rFonts w:ascii="Times New Roman" w:hAnsi="Times New Roman" w:cs="Times New Roman"/>
          <w:color w:val="000000"/>
          <w:sz w:val="24"/>
          <w:szCs w:val="24"/>
        </w:rPr>
      </w:pPr>
    </w:p>
    <w:p w14:paraId="61558D4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2A192F0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232D609B"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1EDFDDF9"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0D534DC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4FDADD1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1A5FF45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6E2CE67F"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4B9387E1"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75D09262"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5D8CBD06"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7B3C8018"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234E7D82" w14:textId="77777777" w:rsidR="00FA1826" w:rsidRDefault="00FA1826" w:rsidP="008711E6">
      <w:pPr>
        <w:pStyle w:val="ConsPlusNormal"/>
        <w:widowControl w:val="0"/>
        <w:spacing w:line="360" w:lineRule="auto"/>
        <w:ind w:firstLine="0"/>
        <w:jc w:val="both"/>
        <w:rPr>
          <w:rFonts w:ascii="Times New Roman" w:hAnsi="Times New Roman" w:cs="Times New Roman"/>
          <w:color w:val="000000"/>
          <w:sz w:val="24"/>
          <w:szCs w:val="24"/>
        </w:rPr>
      </w:pPr>
    </w:p>
    <w:p w14:paraId="5B0B0EA8" w14:textId="77777777" w:rsidR="008711E6" w:rsidRPr="001F1F63"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0D5206FC" w:rsidR="00AB6A6C" w:rsidRPr="0067252B" w:rsidRDefault="0067252B" w:rsidP="00AB6A6C">
      <w:pPr>
        <w:pStyle w:val="ConsPlusNormal"/>
        <w:ind w:firstLine="0"/>
        <w:jc w:val="right"/>
        <w:rPr>
          <w:rFonts w:ascii="Times New Roman" w:hAnsi="Times New Roman" w:cs="Times New Roman"/>
          <w:i/>
          <w:iCs/>
          <w:color w:val="000000"/>
          <w:sz w:val="22"/>
          <w:szCs w:val="24"/>
        </w:rPr>
      </w:pPr>
      <w:r w:rsidRPr="0067252B">
        <w:rPr>
          <w:rFonts w:ascii="Times New Roman" w:hAnsi="Times New Roman" w:cs="Times New Roman"/>
          <w:color w:val="000000"/>
          <w:sz w:val="24"/>
          <w:szCs w:val="28"/>
        </w:rPr>
        <w:t>Старочеркасского сельского поселения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DED08CE"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6D90437F" w14:textId="2A1049D4"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67252B">
        <w:rPr>
          <w:rFonts w:ascii="Times New Roman" w:hAnsi="Times New Roman" w:cs="Times New Roman"/>
          <w:color w:val="000000"/>
          <w:sz w:val="28"/>
          <w:szCs w:val="28"/>
        </w:rPr>
        <w:t>Старочеркасского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E98104C"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406BFD49"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24233DD0" w:rsidR="00AB6A6C" w:rsidRDefault="003E254E" w:rsidP="003E254E">
      <w:r>
        <w:t xml:space="preserve"> </w:t>
      </w:r>
    </w:p>
    <w:p w14:paraId="5ADC8FA9" w14:textId="77777777" w:rsidR="00915CD9" w:rsidRDefault="00070ED7"/>
    <w:sectPr w:rsidR="00915CD9" w:rsidSect="00737668">
      <w:headerReference w:type="even" r:id="rId14"/>
      <w:headerReference w:type="default" r:id="rId15"/>
      <w:pgSz w:w="11906" w:h="16838"/>
      <w:pgMar w:top="1134" w:right="850" w:bottom="709"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1B75" w14:textId="77777777" w:rsidR="00070ED7" w:rsidRDefault="00070ED7" w:rsidP="00AB6A6C">
      <w:r>
        <w:separator/>
      </w:r>
    </w:p>
  </w:endnote>
  <w:endnote w:type="continuationSeparator" w:id="0">
    <w:p w14:paraId="7E79396D" w14:textId="77777777" w:rsidR="00070ED7" w:rsidRDefault="00070ED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055FB" w14:textId="77777777" w:rsidR="00070ED7" w:rsidRDefault="00070ED7" w:rsidP="00AB6A6C">
      <w:r>
        <w:separator/>
      </w:r>
    </w:p>
  </w:footnote>
  <w:footnote w:type="continuationSeparator" w:id="0">
    <w:p w14:paraId="1EC506C3" w14:textId="77777777" w:rsidR="00070ED7" w:rsidRDefault="00070ED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070E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76140">
      <w:rPr>
        <w:rStyle w:val="a8"/>
        <w:noProof/>
      </w:rPr>
      <w:t>21</w:t>
    </w:r>
    <w:r>
      <w:rPr>
        <w:rStyle w:val="a8"/>
      </w:rPr>
      <w:fldChar w:fldCharType="end"/>
    </w:r>
  </w:p>
  <w:p w14:paraId="58484E73" w14:textId="77777777" w:rsidR="00E90F25" w:rsidRDefault="00070E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70ED7"/>
    <w:rsid w:val="00094AEC"/>
    <w:rsid w:val="00176140"/>
    <w:rsid w:val="00177AE6"/>
    <w:rsid w:val="001F1F63"/>
    <w:rsid w:val="00206D3C"/>
    <w:rsid w:val="002D557F"/>
    <w:rsid w:val="00376BDC"/>
    <w:rsid w:val="00392B41"/>
    <w:rsid w:val="003A1F81"/>
    <w:rsid w:val="003A2F44"/>
    <w:rsid w:val="003D307D"/>
    <w:rsid w:val="003D7539"/>
    <w:rsid w:val="003E254E"/>
    <w:rsid w:val="003E7941"/>
    <w:rsid w:val="00427EB4"/>
    <w:rsid w:val="004456BC"/>
    <w:rsid w:val="00461E0A"/>
    <w:rsid w:val="004D5822"/>
    <w:rsid w:val="00516D26"/>
    <w:rsid w:val="00570CB7"/>
    <w:rsid w:val="005E735E"/>
    <w:rsid w:val="00610CAC"/>
    <w:rsid w:val="00622594"/>
    <w:rsid w:val="0067252B"/>
    <w:rsid w:val="006D55A3"/>
    <w:rsid w:val="006F7DEA"/>
    <w:rsid w:val="00737659"/>
    <w:rsid w:val="00737668"/>
    <w:rsid w:val="00750556"/>
    <w:rsid w:val="00764D5C"/>
    <w:rsid w:val="007844DA"/>
    <w:rsid w:val="007E1EF7"/>
    <w:rsid w:val="007E30F5"/>
    <w:rsid w:val="007F0581"/>
    <w:rsid w:val="007F5D9F"/>
    <w:rsid w:val="008711E6"/>
    <w:rsid w:val="00931145"/>
    <w:rsid w:val="00935631"/>
    <w:rsid w:val="009D07EB"/>
    <w:rsid w:val="00A1603E"/>
    <w:rsid w:val="00A33BF0"/>
    <w:rsid w:val="00A67121"/>
    <w:rsid w:val="00AB6A6C"/>
    <w:rsid w:val="00AC3AFC"/>
    <w:rsid w:val="00AF078B"/>
    <w:rsid w:val="00BB2D59"/>
    <w:rsid w:val="00BC4A91"/>
    <w:rsid w:val="00CB243A"/>
    <w:rsid w:val="00CD6E4F"/>
    <w:rsid w:val="00D1346C"/>
    <w:rsid w:val="00D25E47"/>
    <w:rsid w:val="00D33050"/>
    <w:rsid w:val="00D6690A"/>
    <w:rsid w:val="00D9655A"/>
    <w:rsid w:val="00DE4975"/>
    <w:rsid w:val="00E6015E"/>
    <w:rsid w:val="00F563D1"/>
    <w:rsid w:val="00FA1826"/>
    <w:rsid w:val="00FA5221"/>
    <w:rsid w:val="00FD02D7"/>
    <w:rsid w:val="00FD6877"/>
    <w:rsid w:val="00FE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4226-F450-4FAB-B4CE-F1CD3115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27</Pages>
  <Words>6886</Words>
  <Characters>39255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28</cp:revision>
  <cp:lastPrinted>2021-11-09T11:24:00Z</cp:lastPrinted>
  <dcterms:created xsi:type="dcterms:W3CDTF">2021-08-23T11:05:00Z</dcterms:created>
  <dcterms:modified xsi:type="dcterms:W3CDTF">2022-01-25T08:55:00Z</dcterms:modified>
</cp:coreProperties>
</file>