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</w:pPr>
      <w:r>
        <w:t>ПРОЕКТ</w:t>
      </w:r>
    </w:p>
    <w:p w14:paraId="04000000">
      <w:pPr>
        <w:ind/>
        <w:jc w:val="center"/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</w:t>
      </w:r>
    </w:p>
    <w:p w14:paraId="06000000">
      <w:pPr>
        <w:ind/>
        <w:jc w:val="center"/>
        <w:rPr>
          <w:b w:val="1"/>
        </w:rPr>
      </w:pPr>
    </w:p>
    <w:p w14:paraId="07000000">
      <w:pPr>
        <w:pStyle w:val="Style_2"/>
      </w:pPr>
      <w:r>
        <w:t>РЕШЕНИЕ</w:t>
      </w:r>
    </w:p>
    <w:p w14:paraId="08000000">
      <w:pPr>
        <w:ind/>
        <w:jc w:val="center"/>
        <w:rPr>
          <w:sz w:val="28"/>
        </w:rPr>
      </w:pPr>
    </w:p>
    <w:p w14:paraId="09000000">
      <w:pPr>
        <w:rPr>
          <w:color w:val="000000"/>
          <w:sz w:val="28"/>
        </w:rPr>
      </w:pPr>
      <w:r>
        <w:rPr>
          <w:color w:val="000000"/>
          <w:sz w:val="28"/>
        </w:rPr>
        <w:t>___________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 xml:space="preserve">ода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№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ст. Старочеркасская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single"/>
          <w:insideV w:color="000000" w:sz="4" w:val="single"/>
        </w:tblBorders>
        <w:tblLayout w:type="fixed"/>
      </w:tblPr>
      <w:tblGrid>
        <w:gridCol w:w="5070"/>
      </w:tblGrid>
      <w:tr>
        <w:trPr>
          <w:trHeight w:hRule="atLeast" w:val="1718"/>
        </w:trPr>
        <w:tc>
          <w:tcPr>
            <w:tcW w:type="dxa" w:w="50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Об итогах работы Собрания депутатов Старочеркасского се</w:t>
            </w:r>
            <w:r>
              <w:rPr>
                <w:sz w:val="28"/>
              </w:rPr>
              <w:t xml:space="preserve">льского поселения за период 2022 </w:t>
            </w:r>
            <w:r>
              <w:rPr>
                <w:sz w:val="28"/>
              </w:rPr>
              <w:t>года</w:t>
            </w:r>
          </w:p>
          <w:p w14:paraId="0E000000">
            <w:pPr>
              <w:rPr>
                <w:sz w:val="28"/>
              </w:rPr>
            </w:pPr>
          </w:p>
        </w:tc>
      </w:tr>
    </w:tbl>
    <w:p w14:paraId="0F000000">
      <w:pPr>
        <w:pStyle w:val="Style_4"/>
        <w:rPr>
          <w:sz w:val="28"/>
        </w:rPr>
      </w:pPr>
    </w:p>
    <w:p w14:paraId="10000000">
      <w:pPr>
        <w:pStyle w:val="Style_4"/>
        <w:ind w:firstLine="720" w:left="0"/>
        <w:rPr>
          <w:sz w:val="28"/>
        </w:rPr>
      </w:pPr>
      <w:r>
        <w:rPr>
          <w:sz w:val="28"/>
        </w:rPr>
        <w:t xml:space="preserve">Заслушав и обсудив </w:t>
      </w:r>
      <w:r>
        <w:rPr>
          <w:sz w:val="28"/>
        </w:rPr>
        <w:t xml:space="preserve">отчет председателя Собрания депутатов  Старочеркасского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об итогах работы Собрания депутатов Старочеркасского сел</w:t>
      </w:r>
      <w:r>
        <w:rPr>
          <w:sz w:val="28"/>
        </w:rPr>
        <w:t>ьского поселения за период  2022</w:t>
      </w:r>
      <w:r>
        <w:rPr>
          <w:sz w:val="28"/>
        </w:rPr>
        <w:t xml:space="preserve"> года</w:t>
      </w:r>
      <w:r>
        <w:rPr>
          <w:sz w:val="28"/>
        </w:rPr>
        <w:t>,</w:t>
      </w:r>
      <w:r>
        <w:rPr>
          <w:sz w:val="28"/>
        </w:rPr>
        <w:t>-</w:t>
      </w:r>
    </w:p>
    <w:p w14:paraId="11000000">
      <w:pPr>
        <w:pStyle w:val="Style_4"/>
        <w:ind w:firstLine="720" w:left="0"/>
        <w:rPr>
          <w:sz w:val="28"/>
        </w:rPr>
      </w:pPr>
      <w:r>
        <w:rPr>
          <w:sz w:val="28"/>
        </w:rPr>
        <w:t xml:space="preserve"> </w:t>
      </w:r>
    </w:p>
    <w:p w14:paraId="1200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СОБРАНИЕ ДЕПУТАТОВ СТАРОЧЕРКАССКОГО СЕЛЬСКОГО ПОСЕЛЕНИЯ РЕШАЕТ:</w:t>
      </w:r>
    </w:p>
    <w:p w14:paraId="13000000">
      <w:pPr>
        <w:pStyle w:val="Style_6"/>
        <w:ind w:firstLine="0" w:left="0" w:right="0"/>
        <w:jc w:val="both"/>
        <w:rPr>
          <w:sz w:val="28"/>
        </w:rPr>
      </w:pPr>
    </w:p>
    <w:p w14:paraId="14000000">
      <w:pPr>
        <w:pStyle w:val="Style_7"/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color w:val="000000"/>
          <w:sz w:val="28"/>
        </w:rPr>
        <w:t>Утвердить отчет «</w:t>
      </w:r>
      <w:r>
        <w:rPr>
          <w:sz w:val="28"/>
        </w:rPr>
        <w:t>Об итогах работы Собрания депутатов Старочеркасского се</w:t>
      </w:r>
      <w:r>
        <w:rPr>
          <w:sz w:val="28"/>
        </w:rPr>
        <w:t>льского поселения за период 2022</w:t>
      </w:r>
      <w:r>
        <w:rPr>
          <w:sz w:val="28"/>
        </w:rPr>
        <w:t xml:space="preserve"> года»</w:t>
      </w:r>
      <w:r>
        <w:rPr>
          <w:sz w:val="28"/>
        </w:rPr>
        <w:t xml:space="preserve"> </w:t>
      </w:r>
      <w:r>
        <w:rPr>
          <w:color w:val="000000"/>
          <w:sz w:val="28"/>
        </w:rPr>
        <w:t>(приложение).</w:t>
      </w:r>
      <w:bookmarkStart w:id="1" w:name="_GoBack"/>
      <w:bookmarkEnd w:id="1"/>
    </w:p>
    <w:p w14:paraId="15000000">
      <w:pPr>
        <w:pStyle w:val="Style_5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Опубликовать  настояще</w:t>
      </w:r>
      <w:r>
        <w:rPr>
          <w:rFonts w:ascii="Times New Roman" w:hAnsi="Times New Roman"/>
          <w:sz w:val="28"/>
        </w:rPr>
        <w:t>е Р</w:t>
      </w:r>
      <w:r>
        <w:rPr>
          <w:rFonts w:ascii="Times New Roman" w:hAnsi="Times New Roman"/>
          <w:sz w:val="28"/>
        </w:rPr>
        <w:t>ешение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:\\</w:t>
      </w:r>
      <w:r>
        <w:rPr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highlight w:val="white"/>
        </w:rPr>
        <w:instrText>HYPERLINK "http://старочеркасское-адм.рф/"</w:instrText>
      </w:r>
      <w:r>
        <w:rPr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Fonts w:ascii="Times New Roman" w:hAnsi="Times New Roman"/>
          <w:color w:val="000000"/>
          <w:sz w:val="28"/>
          <w:highlight w:val="white"/>
        </w:rPr>
        <w:t>старочеркасское-адм.рф</w:t>
      </w:r>
      <w:r>
        <w:rPr>
          <w:rFonts w:ascii="Times New Roman" w:hAnsi="Times New Roman"/>
          <w:color w:val="000000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pStyle w:val="Style_8"/>
        <w:ind w:firstLine="540" w:left="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Контроль за</w:t>
      </w:r>
      <w:r>
        <w:rPr>
          <w:color w:val="000000"/>
        </w:rPr>
        <w:t xml:space="preserve"> </w:t>
      </w:r>
      <w:r>
        <w:rPr>
          <w:color w:val="000000"/>
        </w:rPr>
        <w:t>ис</w:t>
      </w:r>
      <w:r>
        <w:rPr>
          <w:color w:val="000000"/>
        </w:rPr>
        <w:t xml:space="preserve">полнением настоящего Решения возложить на </w:t>
      </w:r>
      <w:r>
        <w:rPr>
          <w:color w:val="000000"/>
        </w:rPr>
        <w:t>постоянную</w:t>
      </w:r>
      <w:r>
        <w:rPr>
          <w:color w:val="000000"/>
        </w:rPr>
        <w:t xml:space="preserve"> комисси</w:t>
      </w:r>
      <w:r>
        <w:rPr>
          <w:color w:val="000000"/>
        </w:rPr>
        <w:t>ю</w:t>
      </w:r>
      <w:r>
        <w:rPr>
          <w:color w:val="000000"/>
        </w:rPr>
        <w:t xml:space="preserve"> </w:t>
      </w:r>
      <w:r>
        <w:rPr>
          <w:color w:val="000000"/>
        </w:rPr>
        <w:t xml:space="preserve">по местному самоуправлению, социальной политике и охране общественного порядка, по казачеству </w:t>
      </w:r>
      <w:r>
        <w:rPr>
          <w:color w:val="000000"/>
        </w:rPr>
        <w:t xml:space="preserve">Собрания депутатов Старочеркасского сельского поселения </w:t>
      </w:r>
      <w:r>
        <w:rPr>
          <w:color w:val="000000"/>
        </w:rPr>
        <w:t>(</w:t>
      </w:r>
      <w:r>
        <w:rPr>
          <w:color w:val="000000"/>
        </w:rPr>
        <w:t>Колтунова В.Г.</w:t>
      </w:r>
      <w:r>
        <w:rPr>
          <w:color w:val="000000"/>
        </w:rPr>
        <w:t>).</w:t>
      </w:r>
    </w:p>
    <w:p w14:paraId="17000000">
      <w:pPr>
        <w:pStyle w:val="Style_8"/>
        <w:ind w:firstLine="540" w:left="0"/>
      </w:pPr>
    </w:p>
    <w:p w14:paraId="18000000">
      <w:pPr>
        <w:ind w:firstLine="708" w:left="0"/>
        <w:jc w:val="both"/>
      </w:pPr>
    </w:p>
    <w:p w14:paraId="19000000">
      <w:pPr>
        <w:ind w:firstLine="708" w:left="0"/>
        <w:jc w:val="both"/>
      </w:pPr>
    </w:p>
    <w:p w14:paraId="1A000000">
      <w:pPr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color w:val="000000"/>
          <w:sz w:val="28"/>
        </w:rPr>
        <w:t>Председатель Собрания депутатов</w:t>
      </w:r>
    </w:p>
    <w:p w14:paraId="1B000000">
      <w:pPr>
        <w:rPr>
          <w:color w:val="FF0000"/>
          <w:sz w:val="28"/>
        </w:rPr>
      </w:pPr>
      <w:r>
        <w:rPr>
          <w:color w:val="000000"/>
          <w:sz w:val="28"/>
        </w:rPr>
        <w:t xml:space="preserve">- глава Старочеркасского сельского поселения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С.Г. Козырев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1D000000">
      <w:pPr>
        <w:pStyle w:val="Style_6"/>
        <w:ind w:firstLine="540" w:left="0" w:right="0"/>
        <w:jc w:val="both"/>
        <w:rPr>
          <w:sz w:val="28"/>
        </w:rPr>
      </w:pPr>
    </w:p>
    <w:p w14:paraId="1E000000">
      <w:pPr>
        <w:pStyle w:val="Style_6"/>
        <w:ind w:firstLine="540" w:left="0" w:right="0"/>
        <w:jc w:val="both"/>
        <w:rPr>
          <w:sz w:val="28"/>
        </w:rPr>
      </w:pPr>
    </w:p>
    <w:p w14:paraId="1F000000"/>
    <w:p w14:paraId="2000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2100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2200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2300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2400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2500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2600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27000000">
      <w:pPr>
        <w:pStyle w:val="Style_5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14:paraId="28000000">
      <w:pPr>
        <w:ind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14:paraId="29000000">
      <w:pPr>
        <w:ind/>
        <w:jc w:val="right"/>
        <w:rPr>
          <w:sz w:val="20"/>
        </w:rPr>
      </w:pPr>
      <w:r>
        <w:rPr>
          <w:sz w:val="20"/>
        </w:rPr>
        <w:t xml:space="preserve"> Старочеркасского сельского поселения</w:t>
      </w:r>
    </w:p>
    <w:p w14:paraId="2A000000">
      <w:pPr>
        <w:ind/>
        <w:jc w:val="right"/>
        <w:rPr>
          <w:sz w:val="20"/>
        </w:rPr>
      </w:pPr>
      <w:r>
        <w:rPr>
          <w:sz w:val="20"/>
        </w:rPr>
        <w:t xml:space="preserve"> «</w:t>
      </w:r>
      <w:r>
        <w:rPr>
          <w:sz w:val="20"/>
        </w:rPr>
        <w:t xml:space="preserve">Об итогах работы Собрания депутатов </w:t>
      </w:r>
    </w:p>
    <w:p w14:paraId="2B000000">
      <w:pPr>
        <w:ind/>
        <w:jc w:val="right"/>
        <w:rPr>
          <w:sz w:val="20"/>
        </w:rPr>
      </w:pPr>
      <w:r>
        <w:rPr>
          <w:sz w:val="20"/>
        </w:rPr>
        <w:t>Старочеркасского се</w:t>
      </w:r>
      <w:r>
        <w:rPr>
          <w:sz w:val="20"/>
        </w:rPr>
        <w:t>льского поселения за период 2022</w:t>
      </w:r>
      <w:r>
        <w:rPr>
          <w:sz w:val="20"/>
        </w:rPr>
        <w:t xml:space="preserve"> года</w:t>
      </w:r>
      <w:r>
        <w:rPr>
          <w:sz w:val="20"/>
        </w:rPr>
        <w:t>»</w:t>
      </w:r>
    </w:p>
    <w:p w14:paraId="2C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2D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2E000000">
      <w:pPr>
        <w:pStyle w:val="Style_5"/>
        <w:ind/>
        <w:jc w:val="center"/>
        <w:rPr>
          <w:rFonts w:ascii="Times New Roman" w:hAnsi="Times New Roman"/>
          <w:color w:val="FF0000"/>
          <w:sz w:val="28"/>
        </w:rPr>
      </w:pPr>
    </w:p>
    <w:p w14:paraId="2F00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ОТЧЕТ</w:t>
      </w:r>
    </w:p>
    <w:p w14:paraId="3000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РАБОТЕ СОБРАНИЯ ДЕПУТАТОВ СТАРОЧЕРКАСС</w:t>
      </w:r>
      <w:r>
        <w:rPr>
          <w:rFonts w:ascii="Times New Roman" w:hAnsi="Times New Roman"/>
          <w:color w:val="000000"/>
          <w:sz w:val="28"/>
        </w:rPr>
        <w:t>КОГО СЕЛЬСКОГО ПОСЕЛЕНИЯ ЗА 2022</w:t>
      </w:r>
      <w:r>
        <w:rPr>
          <w:rFonts w:ascii="Times New Roman" w:hAnsi="Times New Roman"/>
          <w:color w:val="000000"/>
          <w:sz w:val="28"/>
        </w:rPr>
        <w:t xml:space="preserve"> ГОД</w:t>
      </w:r>
    </w:p>
    <w:p w14:paraId="31000000">
      <w:pPr>
        <w:pStyle w:val="Style_5"/>
        <w:ind/>
        <w:jc w:val="center"/>
        <w:rPr>
          <w:rFonts w:ascii="Times New Roman" w:hAnsi="Times New Roman"/>
          <w:color w:val="FF0000"/>
          <w:sz w:val="28"/>
        </w:rPr>
      </w:pPr>
    </w:p>
    <w:p w14:paraId="3200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Уважаемые депутаты и приглашенные!</w:t>
      </w:r>
    </w:p>
    <w:p w14:paraId="33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34000000">
      <w:pPr>
        <w:pStyle w:val="Style_5"/>
        <w:ind w:firstLine="851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>Собрание депутатов Старочеркасского сельского поселения является представительным органом муниципального образования «Старочеркасское сельское поселение». В соответствии с Уставом сельского поселения деятельность Собрания депутатов была направлена на укрепление правовой, экономической базы местного самоуправления с целью более полного и качественного удовлетворения запросов жителей поселения. Для достижения главной цели – повышения качества жизни жителей Старочеркасского сельского поселения – Собрание депутатов осуществляет нормативное обеспечение социально – экономического развития муниципального сельского поселения.</w:t>
      </w:r>
    </w:p>
    <w:p w14:paraId="35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Собрание депутатов  в совей работе руководствуется нормами федерального и регионального законодательства, Уставом муниципального образования «Старочеркасское сельское поселение», перспективным планом работы Собрания депутатов Старочеркасс</w:t>
      </w:r>
      <w:r>
        <w:rPr>
          <w:rFonts w:ascii="Times New Roman" w:hAnsi="Times New Roman"/>
          <w:color w:val="000000"/>
          <w:sz w:val="28"/>
        </w:rPr>
        <w:t>кого сельского поселения на 2022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год, Регламентом, уделяя при этом особое внимание совершенствованию нормативно – правовой базы сельского поселения и правоприменительной практикой.</w:t>
      </w:r>
    </w:p>
    <w:p w14:paraId="36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Работа по основным направлениям   деятельности Собрания депутатов осуществлялась в различных формах.  Основными видами деятельности Собрания депутатов Старочеркасского сельского поселения являлись:</w:t>
      </w:r>
    </w:p>
    <w:p w14:paraId="37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разработка проектов Решений Собрания депутатов;</w:t>
      </w:r>
    </w:p>
    <w:p w14:paraId="38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анализ проектов нормативно – правовых актов, выносимых на рассмотрение Собрания депутатов;</w:t>
      </w:r>
    </w:p>
    <w:p w14:paraId="39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подготовка замечаний, предложений по рассматриваемым проектам;</w:t>
      </w:r>
    </w:p>
    <w:p w14:paraId="3A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подготовка разъяснений или оказание консультативной помощи по вопросам применения нормативных актов «Решений»;</w:t>
      </w:r>
    </w:p>
    <w:p w14:paraId="3B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прием населения и содействие в решении вопросов местного значения;</w:t>
      </w:r>
    </w:p>
    <w:p w14:paraId="3C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принятие планов и программ муниципального образования, утверждение отчетов об их исполнении;</w:t>
      </w:r>
    </w:p>
    <w:p w14:paraId="3D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проведение заседаний постоянных комиссий; </w:t>
      </w:r>
    </w:p>
    <w:p w14:paraId="3E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контроль за исполнением принятых Решений Собрания депутатов.</w:t>
      </w:r>
    </w:p>
    <w:p w14:paraId="3F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Деятельность Собрания депутатов Старочеркас</w:t>
      </w:r>
      <w:r>
        <w:rPr>
          <w:rFonts w:ascii="Times New Roman" w:hAnsi="Times New Roman"/>
          <w:color w:val="000000"/>
          <w:sz w:val="28"/>
        </w:rPr>
        <w:t>ского сельского поселения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2022</w:t>
      </w:r>
      <w:r>
        <w:rPr>
          <w:rFonts w:ascii="Times New Roman" w:hAnsi="Times New Roman"/>
          <w:color w:val="000000"/>
          <w:sz w:val="28"/>
        </w:rPr>
        <w:t xml:space="preserve"> году проходила в тесном и конструктивном сотрудничестве с Администрацией Старочеркасского сельского поселения, Администрацией Аксайского района,  районной прокуратурой, организациями поселения.</w:t>
      </w:r>
    </w:p>
    <w:p w14:paraId="40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Основным и приоритетным направлением в работе Собрания депутатов Старочеркасского сельского поселения является формирование и постоянное совершенствование необходимой для развития поселения правовой и финансово – экономической базы, являющейся основной для созидательной и эффективной жизнедеятельности жителей  нашего поселения.</w:t>
      </w:r>
    </w:p>
    <w:p w14:paraId="41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2022</w:t>
      </w:r>
      <w:r>
        <w:rPr>
          <w:rFonts w:ascii="Times New Roman" w:hAnsi="Times New Roman"/>
          <w:color w:val="000000"/>
          <w:sz w:val="28"/>
        </w:rPr>
        <w:t xml:space="preserve"> году было</w:t>
      </w:r>
      <w:r>
        <w:rPr>
          <w:rFonts w:ascii="Times New Roman" w:hAnsi="Times New Roman"/>
          <w:color w:val="000000"/>
          <w:sz w:val="28"/>
        </w:rPr>
        <w:t xml:space="preserve"> проведено</w:t>
      </w:r>
      <w:r>
        <w:rPr>
          <w:rFonts w:ascii="Times New Roman" w:hAnsi="Times New Roman"/>
          <w:color w:val="000000"/>
          <w:sz w:val="28"/>
        </w:rPr>
        <w:t>:</w:t>
      </w:r>
    </w:p>
    <w:p w14:paraId="42000000">
      <w:pPr>
        <w:pStyle w:val="Style_5"/>
        <w:ind w:firstLine="851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8</w:t>
      </w:r>
      <w:r>
        <w:rPr>
          <w:rFonts w:ascii="Times New Roman" w:hAnsi="Times New Roman"/>
          <w:color w:val="000000"/>
          <w:sz w:val="28"/>
        </w:rPr>
        <w:t xml:space="preserve"> за</w:t>
      </w:r>
      <w:r>
        <w:rPr>
          <w:rFonts w:ascii="Times New Roman" w:hAnsi="Times New Roman"/>
          <w:color w:val="000000"/>
          <w:sz w:val="28"/>
        </w:rPr>
        <w:t>сед</w:t>
      </w:r>
      <w:r>
        <w:rPr>
          <w:rFonts w:ascii="Times New Roman" w:hAnsi="Times New Roman"/>
          <w:color w:val="000000"/>
          <w:sz w:val="28"/>
        </w:rPr>
        <w:t xml:space="preserve">аний 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принято 26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из них нормативного </w:t>
      </w:r>
      <w:r>
        <w:rPr>
          <w:rFonts w:ascii="Times New Roman" w:hAnsi="Times New Roman"/>
          <w:color w:val="000000"/>
          <w:sz w:val="28"/>
        </w:rPr>
        <w:t>характера 20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43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Работа Собрания депутатов Старочеркасского сельского поселения осуществлялась на основании перспективного плана работы. При планировании работы Собрания депутатов Старочеркасского сельского поселения основное внимание уделялось значимости и актуальности вопросов, вносимых на заседаниях Собрания депутатов.</w:t>
      </w:r>
    </w:p>
    <w:p w14:paraId="44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Значительную роль в работе Собрания депутатов Старочеркасского сельского поселения занимала деятельность постоянных комиссий. Благодаря их работе обеспечивалась тщательная и продуманная подготовка проектов нормативных правовых актов, их детальное   обсуждение, и как следствие, принятие Собранием депутатов взвешенных решений.</w:t>
      </w:r>
    </w:p>
    <w:p w14:paraId="45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Особое внимание уделялось социальному блоку вопросов, дальнейшему совершенствованию нормативно – правовой базы в рамках бюджетной и экономической политики.</w:t>
      </w:r>
    </w:p>
    <w:p w14:paraId="46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Проводимая в се</w:t>
      </w:r>
      <w:r>
        <w:rPr>
          <w:rFonts w:ascii="Times New Roman" w:hAnsi="Times New Roman"/>
          <w:color w:val="000000"/>
          <w:sz w:val="28"/>
        </w:rPr>
        <w:t>льском посе</w:t>
      </w:r>
      <w:r>
        <w:rPr>
          <w:rFonts w:ascii="Times New Roman" w:hAnsi="Times New Roman"/>
          <w:color w:val="000000"/>
          <w:sz w:val="28"/>
        </w:rPr>
        <w:t>лении в</w:t>
      </w:r>
      <w:r>
        <w:rPr>
          <w:rFonts w:ascii="Times New Roman" w:hAnsi="Times New Roman"/>
          <w:color w:val="000000"/>
          <w:sz w:val="28"/>
        </w:rPr>
        <w:t xml:space="preserve"> уходящем 2022</w:t>
      </w:r>
      <w:r>
        <w:rPr>
          <w:rFonts w:ascii="Times New Roman" w:hAnsi="Times New Roman"/>
          <w:color w:val="000000"/>
          <w:sz w:val="28"/>
        </w:rPr>
        <w:t xml:space="preserve"> году бюджетная и экономическая политика была направлена на повышение благосостояния жителей  поселения, сохранение благоприятной социальной среды и экономической стабильности в поселении.</w:t>
      </w:r>
    </w:p>
    <w:p w14:paraId="47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Среди Решений Собрания депутатов Старочеркасского сель</w:t>
      </w:r>
      <w:r>
        <w:rPr>
          <w:rFonts w:ascii="Times New Roman" w:hAnsi="Times New Roman"/>
          <w:color w:val="000000"/>
          <w:sz w:val="28"/>
        </w:rPr>
        <w:t>ского поселения, принятых в 2022</w:t>
      </w:r>
      <w:r>
        <w:rPr>
          <w:rFonts w:ascii="Times New Roman" w:hAnsi="Times New Roman"/>
          <w:color w:val="000000"/>
          <w:sz w:val="28"/>
        </w:rPr>
        <w:t xml:space="preserve"> году наиболее значимыми являются:</w:t>
      </w:r>
    </w:p>
    <w:p w14:paraId="48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принятие бюджета </w:t>
      </w:r>
      <w:r>
        <w:rPr>
          <w:rFonts w:ascii="Times New Roman" w:hAnsi="Times New Roman"/>
          <w:color w:val="000000"/>
          <w:sz w:val="28"/>
        </w:rPr>
        <w:t>поселения на 2023</w:t>
      </w:r>
      <w:r>
        <w:rPr>
          <w:rFonts w:ascii="Times New Roman" w:hAnsi="Times New Roman"/>
          <w:color w:val="000000"/>
          <w:sz w:val="28"/>
        </w:rPr>
        <w:t xml:space="preserve"> год;</w:t>
      </w:r>
    </w:p>
    <w:p w14:paraId="49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утверждение отчета об испо</w:t>
      </w:r>
      <w:r>
        <w:rPr>
          <w:rFonts w:ascii="Times New Roman" w:hAnsi="Times New Roman"/>
          <w:color w:val="000000"/>
          <w:sz w:val="28"/>
        </w:rPr>
        <w:t>лнении бюджета поселения за 2021 год;</w:t>
      </w:r>
    </w:p>
    <w:p w14:paraId="4A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отметить и роль Собрания депутатов Старочеркасского сельского поселения в создании нормативно – правовой базы, ориентированной на реализацию положения Федерального Закона от 06.10.2003 года № 131 ФЗ «Об общих принципах организации местного самоуправления в Российской Федерации». Это серьезная, кропотливая и ответственная работа, требующая понимания сути разрабатываемого документа, его юридических основ.</w:t>
      </w:r>
    </w:p>
    <w:p w14:paraId="4B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 исполнение указанного Федерального Закона, а также других федеральных и региональных нормативных правовых актов, </w:t>
      </w:r>
      <w:r>
        <w:rPr>
          <w:rFonts w:ascii="Times New Roman" w:hAnsi="Times New Roman"/>
          <w:color w:val="000000"/>
          <w:sz w:val="28"/>
        </w:rPr>
        <w:t>в 2022</w:t>
      </w:r>
      <w:r>
        <w:rPr>
          <w:rFonts w:ascii="Times New Roman" w:hAnsi="Times New Roman"/>
          <w:color w:val="000000"/>
          <w:sz w:val="28"/>
        </w:rPr>
        <w:t xml:space="preserve"> году Собранием депутатов Старочеркасского сель</w:t>
      </w:r>
      <w:r>
        <w:rPr>
          <w:rFonts w:ascii="Times New Roman" w:hAnsi="Times New Roman"/>
          <w:color w:val="000000"/>
          <w:sz w:val="28"/>
        </w:rPr>
        <w:t>ского поселения приняты решения.</w:t>
      </w:r>
    </w:p>
    <w:p w14:paraId="4C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рамках совершенствования нормативно – правовой базы и своевременного приведения принятых Собранием депутатов Старочеркасского сельского поселения решений в соответствие с нормами действующего законодательства, Собранием депутатов Старочеркасского сельского поселения, приведены в соответствие с Федеральным законодательством  и законодательством Ростовской области нормативно – правовые акты поселения, касающиеся вопросов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муниципальной службы, регулирования процесса управления и распоряжения муниципальным имуществом.</w:t>
      </w:r>
    </w:p>
    <w:p w14:paraId="4D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Безусловно, ключевыми вопросами, рассматриваемыми Собранием депутатов Старочеркасского сельского поселения являются вопросы утверждения бюджета поселения и отчета о его исполнении.</w:t>
      </w:r>
    </w:p>
    <w:p w14:paraId="4E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течении 2022</w:t>
      </w:r>
      <w:r>
        <w:rPr>
          <w:rFonts w:ascii="Times New Roman" w:hAnsi="Times New Roman"/>
          <w:color w:val="000000"/>
          <w:sz w:val="28"/>
        </w:rPr>
        <w:t xml:space="preserve"> года в решение о бюджете вносились изменения и дополнения, в результате чего доходная часть бюджета увеличивалась.</w:t>
      </w:r>
    </w:p>
    <w:p w14:paraId="4F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рамках контроля за исполнения бюджета пос</w:t>
      </w:r>
      <w:r>
        <w:rPr>
          <w:rFonts w:ascii="Times New Roman" w:hAnsi="Times New Roman"/>
          <w:color w:val="000000"/>
          <w:sz w:val="28"/>
        </w:rPr>
        <w:t>еления в 2022</w:t>
      </w:r>
      <w:r>
        <w:rPr>
          <w:rFonts w:ascii="Times New Roman" w:hAnsi="Times New Roman"/>
          <w:color w:val="000000"/>
          <w:sz w:val="28"/>
        </w:rPr>
        <w:t xml:space="preserve"> году принято ряд решений:</w:t>
      </w:r>
    </w:p>
    <w:p w14:paraId="50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 отчете об исполнении бюджета Старочеркасс</w:t>
      </w:r>
      <w:r>
        <w:rPr>
          <w:rFonts w:ascii="Times New Roman" w:hAnsi="Times New Roman"/>
          <w:color w:val="000000"/>
          <w:sz w:val="28"/>
        </w:rPr>
        <w:t>кого сельского поселения за 2021</w:t>
      </w:r>
      <w:r>
        <w:rPr>
          <w:rFonts w:ascii="Times New Roman" w:hAnsi="Times New Roman"/>
          <w:color w:val="000000"/>
          <w:sz w:val="28"/>
        </w:rPr>
        <w:t xml:space="preserve"> год;</w:t>
      </w:r>
    </w:p>
    <w:p w14:paraId="51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 об отчете об исполнении бюджета Старочеркасского сельского поселения за первый квартал, первое </w:t>
      </w:r>
      <w:r>
        <w:rPr>
          <w:rFonts w:ascii="Times New Roman" w:hAnsi="Times New Roman"/>
          <w:color w:val="000000"/>
          <w:sz w:val="28"/>
        </w:rPr>
        <w:t>полугодие, и девять месяцев 2022</w:t>
      </w:r>
      <w:r>
        <w:rPr>
          <w:rFonts w:ascii="Times New Roman" w:hAnsi="Times New Roman"/>
          <w:color w:val="000000"/>
          <w:sz w:val="28"/>
        </w:rPr>
        <w:t xml:space="preserve"> года.</w:t>
      </w:r>
    </w:p>
    <w:p w14:paraId="52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одним из итогов работы Собрания депутатов стало принятие Решения Собрания депутатов Старочеркасского сельского поселения «О бюджете Старочеркасского сельского поселения Аксайского района на </w:t>
      </w:r>
      <w:r>
        <w:rPr>
          <w:rFonts w:ascii="Times New Roman" w:hAnsi="Times New Roman"/>
          <w:color w:val="000000"/>
          <w:sz w:val="28"/>
        </w:rPr>
        <w:t>2023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</w:t>
      </w:r>
      <w:r>
        <w:rPr>
          <w:rFonts w:ascii="Times New Roman" w:hAnsi="Times New Roman"/>
          <w:color w:val="000000"/>
          <w:sz w:val="28"/>
        </w:rPr>
        <w:t>2024 и 2025</w:t>
      </w:r>
      <w:r>
        <w:rPr>
          <w:rFonts w:ascii="Times New Roman" w:hAnsi="Times New Roman"/>
          <w:color w:val="000000"/>
          <w:sz w:val="28"/>
        </w:rPr>
        <w:t xml:space="preserve"> годов».</w:t>
      </w:r>
    </w:p>
    <w:p w14:paraId="53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Целью проводимой бюджет</w:t>
      </w:r>
      <w:r>
        <w:rPr>
          <w:rFonts w:ascii="Times New Roman" w:hAnsi="Times New Roman"/>
          <w:color w:val="000000"/>
          <w:sz w:val="28"/>
        </w:rPr>
        <w:t>ной и финансовой политики в 2023</w:t>
      </w:r>
      <w:r>
        <w:rPr>
          <w:rFonts w:ascii="Times New Roman" w:hAnsi="Times New Roman"/>
          <w:color w:val="000000"/>
          <w:sz w:val="28"/>
        </w:rPr>
        <w:t xml:space="preserve"> году является необходимость поддержания сбалансированности бюджета и разумной политики сдерживания расходов.</w:t>
      </w:r>
    </w:p>
    <w:p w14:paraId="54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достижения этих целей будет продолжена работа по решению задач, обеспечивающих:</w:t>
      </w:r>
    </w:p>
    <w:p w14:paraId="55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создание благоприятных условий для социально-экономического развития поселения;</w:t>
      </w:r>
    </w:p>
    <w:p w14:paraId="56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реализация мер, направленных на увеличение налоговых и неналоговых доходов бюджета поселения;</w:t>
      </w:r>
    </w:p>
    <w:p w14:paraId="57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повышение эффективности управления муниципальным имуществом;</w:t>
      </w:r>
    </w:p>
    <w:p w14:paraId="58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определение приоритетов и целей использования бюджетных средств;</w:t>
      </w:r>
    </w:p>
    <w:p w14:paraId="59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одним из немаловажных вопросов в деятельности Собрания депутатов Старочеркасского сельского поселения занимает контроль за исполнением ранее принятых решений.</w:t>
      </w:r>
    </w:p>
    <w:p w14:paraId="5A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ФЗ  № 131 – ФЗ «Об общих принципах организации местного самоуправления в Российской Федерации» и Федеральным законом от 24 июля 2007 года </w:t>
      </w:r>
    </w:p>
    <w:p w14:paraId="5B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отметить, что как в текущем году, так и прежде Собрание депутатов всю совместную работу по подготовке Решений так и по их исполнению вело совместно с Администрацией Старочеркасского сельского поселения, её заместителем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ведущими специалистами и специалистами, районной прокуратурой, и другими организациями. Причем, как приятно отметить, противостояний не о</w:t>
      </w:r>
      <w:r>
        <w:rPr>
          <w:rFonts w:ascii="Times New Roman" w:hAnsi="Times New Roman"/>
          <w:color w:val="000000"/>
          <w:sz w:val="28"/>
        </w:rPr>
        <w:t>тмечалось. Благодаря ч</w:t>
      </w:r>
      <w:r>
        <w:rPr>
          <w:rFonts w:ascii="Times New Roman" w:hAnsi="Times New Roman"/>
          <w:color w:val="000000"/>
          <w:sz w:val="28"/>
        </w:rPr>
        <w:t>ему в 2022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году, по предварительным данным, в экономике сельского поселения сохраняется устойчивая поступательная динамика развития.</w:t>
      </w:r>
    </w:p>
    <w:p w14:paraId="5C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Собрание депутатов постоянно стремится к формированию интереса жителей поселения к принимаемым Собранием решениям. Деятельность Собрания освещалась в средствах массовой информации. Под особым контролем находились нормативно - правовые акты, затрагивающие права, свободы о обязанности граждан. Данные акты вступали в силу только после их официального опубликования в </w:t>
      </w:r>
      <w:r>
        <w:rPr>
          <w:rFonts w:ascii="Times New Roman" w:hAnsi="Times New Roman"/>
          <w:color w:val="000000"/>
          <w:sz w:val="28"/>
        </w:rPr>
        <w:t>информационном бюллетене нормативно-правовых актов Старочеркасского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 «Старо</w:t>
      </w:r>
      <w:r>
        <w:rPr>
          <w:rFonts w:ascii="Times New Roman" w:hAnsi="Times New Roman"/>
          <w:color w:val="000000"/>
          <w:sz w:val="28"/>
        </w:rPr>
        <w:t>черкасский вестник» и размещались</w:t>
      </w:r>
      <w:r>
        <w:rPr>
          <w:rFonts w:ascii="Times New Roman" w:hAnsi="Times New Roman"/>
          <w:color w:val="000000"/>
          <w:sz w:val="28"/>
        </w:rPr>
        <w:t xml:space="preserve"> на официальном сайте Администрации Старочеркасского сельского поселения (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:\\</w:t>
      </w:r>
      <w:r>
        <w:rPr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highlight w:val="white"/>
        </w:rPr>
        <w:instrText>HYPERLINK "http://старочеркасское-адм.рф/"</w:instrText>
      </w:r>
      <w:r>
        <w:rPr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Fonts w:ascii="Times New Roman" w:hAnsi="Times New Roman"/>
          <w:color w:val="000000"/>
          <w:sz w:val="28"/>
          <w:highlight w:val="white"/>
        </w:rPr>
        <w:t>старочеркасское-адм.рф</w:t>
      </w:r>
      <w:r>
        <w:rPr>
          <w:rFonts w:ascii="Times New Roman" w:hAnsi="Times New Roman"/>
          <w:color w:val="000000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14:paraId="5D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Неотъемлемой частью в деятельности депутатов является работа с населением. Это приемы граждан, рассмотрение жалоб и обращений жителей, непосредственное обсуждение и решение вопросов в ходе проведения встреч, собраний, взаимодействия со службами, предприятиями.</w:t>
      </w:r>
    </w:p>
    <w:p w14:paraId="5E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Поступившая объективная информация, помогает депутатам в решении повседневных проблем на территории своих избирательных округов. Результатом этой работы является изыскание возможностей положительного влияния и реального решения возникающих вопросов жителей, обеспечение сбалансированности интересов различных групп населения муниципального образования и формирование доверия граждан к властным структурам.</w:t>
      </w:r>
    </w:p>
    <w:p w14:paraId="5F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 за 2022</w:t>
      </w:r>
      <w:r>
        <w:rPr>
          <w:rFonts w:ascii="Times New Roman" w:hAnsi="Times New Roman"/>
          <w:color w:val="000000"/>
          <w:sz w:val="28"/>
        </w:rPr>
        <w:t xml:space="preserve"> год в адрес депутатов поступило более </w:t>
      </w:r>
      <w:r>
        <w:rPr>
          <w:rFonts w:ascii="Times New Roman" w:hAnsi="Times New Roman"/>
          <w:color w:val="000000"/>
          <w:sz w:val="28"/>
        </w:rPr>
        <w:t>65</w:t>
      </w:r>
      <w:r>
        <w:rPr>
          <w:rFonts w:ascii="Times New Roman" w:hAnsi="Times New Roman"/>
          <w:color w:val="000000"/>
          <w:sz w:val="28"/>
        </w:rPr>
        <w:t xml:space="preserve"> обращений граждан. Все поступившие жалобы и обращения рассмотрены в установленные сроки.</w:t>
      </w:r>
    </w:p>
    <w:p w14:paraId="60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обращений граждан показывает, что по прежнему высоким остается количество их по вопросам оказания материальной помощи и по проблемам жилищно-коммунального хозяйства.</w:t>
      </w:r>
    </w:p>
    <w:p w14:paraId="61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заключение хочется еще раз подчеркнуть: цель работы Собрания депутатов Старочеркасского сельского поселения – рост благосостояния жителей нашего поселения. И от того, как мы слаженно будем работать на всех уровнях власти, во многом будет зависеть успешное выполнение стоящих перед органами местного самоуправления задач.</w:t>
      </w:r>
    </w:p>
    <w:p w14:paraId="62000000">
      <w:pPr>
        <w:pStyle w:val="Style_5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Вопросы социальной защищенности граждан, которым необходима в нынешних условиях поддержка, будет оставаться одним из основополагающих направлений работы депутатов и впредь.</w:t>
      </w:r>
    </w:p>
    <w:p w14:paraId="63000000">
      <w:pPr>
        <w:pStyle w:val="Style_5"/>
        <w:ind w:firstLine="851" w:left="0"/>
        <w:jc w:val="both"/>
        <w:rPr>
          <w:rStyle w:val="Style_9_ch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Одна из главных составляющих нашей работы – решение проблем наших избирателей, тех, чьи интересы мы представляем в представительном органе муниципального образования «Старочеркасское сельское поселение». </w:t>
      </w:r>
    </w:p>
    <w:p w14:paraId="64000000">
      <w:pPr>
        <w:pStyle w:val="Style_5"/>
        <w:ind w:firstLine="851" w:left="0"/>
        <w:jc w:val="both"/>
        <w:rPr>
          <w:rFonts w:ascii="Times New Roman" w:hAnsi="Times New Roman"/>
          <w:b w:val="1"/>
          <w:color w:val="FF0000"/>
          <w:sz w:val="28"/>
        </w:rPr>
      </w:pPr>
    </w:p>
    <w:p w14:paraId="65000000">
      <w:pPr>
        <w:pStyle w:val="Style_5"/>
        <w:ind w:firstLine="851" w:left="0"/>
        <w:jc w:val="both"/>
        <w:rPr>
          <w:rFonts w:ascii="Times New Roman" w:hAnsi="Times New Roman"/>
          <w:color w:val="FF0000"/>
          <w:sz w:val="28"/>
        </w:rPr>
      </w:pPr>
    </w:p>
    <w:p w14:paraId="66000000">
      <w:pPr>
        <w:pStyle w:val="Style_5"/>
        <w:ind w:firstLine="425" w:left="-709"/>
        <w:jc w:val="both"/>
        <w:rPr>
          <w:rFonts w:ascii="Times New Roman" w:hAnsi="Times New Roman"/>
          <w:color w:val="FF0000"/>
          <w:sz w:val="24"/>
        </w:rPr>
      </w:pPr>
    </w:p>
    <w:p w14:paraId="67000000">
      <w:pPr>
        <w:ind w:firstLine="0" w:left="-709"/>
        <w:jc w:val="both"/>
        <w:rPr>
          <w:color w:val="FF0000"/>
        </w:rPr>
      </w:pPr>
    </w:p>
    <w:p w14:paraId="68000000">
      <w:pPr>
        <w:rPr>
          <w:color w:val="FF0000"/>
        </w:rPr>
      </w:pPr>
    </w:p>
    <w:sectPr>
      <w:footerReference r:id="rId1" w:type="default"/>
      <w:pgSz w:h="16838" w:orient="portrait" w:w="11906"/>
      <w:pgMar w:bottom="709" w:footer="57" w:gutter="0" w:header="708" w:left="1134" w:right="707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  <w:sz w:val="24"/>
    </w:rPr>
  </w:style>
  <w:style w:default="1" w:styleId="Style_10_ch" w:type="character">
    <w:name w:val="Normal"/>
    <w:link w:val="Style_10"/>
    <w:rPr>
      <w:rFonts w:ascii="Times New Roman" w:hAnsi="Times New Roman"/>
      <w:sz w:val="24"/>
    </w:rPr>
  </w:style>
  <w:style w:styleId="Style_6" w:type="paragraph">
    <w:name w:val="ConsNormal"/>
    <w:link w:val="Style_6_ch"/>
    <w:pPr>
      <w:ind w:firstLine="720" w:left="0" w:right="19772"/>
    </w:pPr>
    <w:rPr>
      <w:rFonts w:ascii="Times New Roman" w:hAnsi="Times New Roman"/>
      <w:sz w:val="24"/>
    </w:rPr>
  </w:style>
  <w:style w:styleId="Style_6_ch" w:type="character">
    <w:name w:val="ConsNormal"/>
    <w:link w:val="Style_6"/>
    <w:rPr>
      <w:rFonts w:ascii="Times New Roman" w:hAnsi="Times New Roman"/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4" w:type="paragraph">
    <w:name w:val="Body Text"/>
    <w:basedOn w:val="Style_10"/>
    <w:link w:val="Style_4_ch"/>
    <w:pPr>
      <w:ind/>
      <w:jc w:val="both"/>
    </w:pPr>
  </w:style>
  <w:style w:styleId="Style_4_ch" w:type="character">
    <w:name w:val="Body Text"/>
    <w:basedOn w:val="Style_10_ch"/>
    <w:link w:val="Style_4"/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alloon Text"/>
    <w:basedOn w:val="Style_10"/>
    <w:link w:val="Style_16_ch"/>
    <w:rPr>
      <w:rFonts w:ascii="Tahoma" w:hAnsi="Tahoma"/>
      <w:sz w:val="16"/>
    </w:rPr>
  </w:style>
  <w:style w:styleId="Style_16_ch" w:type="character">
    <w:name w:val="Balloon Text"/>
    <w:basedOn w:val="Style_10_ch"/>
    <w:link w:val="Style_16"/>
    <w:rPr>
      <w:rFonts w:ascii="Tahoma" w:hAnsi="Tahoma"/>
      <w:sz w:val="16"/>
    </w:rPr>
  </w:style>
  <w:style w:styleId="Style_8" w:type="paragraph">
    <w:name w:val="Body Text 3"/>
    <w:basedOn w:val="Style_10"/>
    <w:link w:val="Style_8_ch"/>
    <w:pPr>
      <w:ind/>
      <w:jc w:val="both"/>
    </w:pPr>
    <w:rPr>
      <w:sz w:val="28"/>
    </w:rPr>
  </w:style>
  <w:style w:styleId="Style_8_ch" w:type="character">
    <w:name w:val="Body Text 3"/>
    <w:basedOn w:val="Style_10_ch"/>
    <w:link w:val="Style_8"/>
    <w:rPr>
      <w:sz w:val="28"/>
    </w:rPr>
  </w:style>
  <w:style w:styleId="Style_9" w:type="paragraph">
    <w:name w:val="Strong"/>
    <w:link w:val="Style_9_ch"/>
    <w:rPr>
      <w:b w:val="1"/>
    </w:rPr>
  </w:style>
  <w:style w:styleId="Style_9_ch" w:type="character">
    <w:name w:val="Strong"/>
    <w:link w:val="Style_9"/>
    <w:rPr>
      <w:b w:val="1"/>
    </w:rPr>
  </w:style>
  <w:style w:styleId="Style_17" w:type="paragraph">
    <w:name w:val="toc 3"/>
    <w:next w:val="Style_10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7" w:type="paragraph">
    <w:name w:val="List Paragraph"/>
    <w:basedOn w:val="Style_10"/>
    <w:link w:val="Style_7_ch"/>
    <w:pPr>
      <w:ind w:firstLine="0" w:left="720"/>
      <w:contextualSpacing w:val="1"/>
    </w:pPr>
  </w:style>
  <w:style w:styleId="Style_7_ch" w:type="character">
    <w:name w:val="List Paragraph"/>
    <w:basedOn w:val="Style_10_ch"/>
    <w:link w:val="Style_7"/>
  </w:style>
  <w:style w:styleId="Style_18" w:type="paragraph">
    <w:name w:val="Body Text Indent"/>
    <w:basedOn w:val="Style_10"/>
    <w:link w:val="Style_18_ch"/>
    <w:pPr>
      <w:spacing w:after="120"/>
      <w:ind w:firstLine="0" w:left="283"/>
    </w:pPr>
  </w:style>
  <w:style w:styleId="Style_18_ch" w:type="character">
    <w:name w:val="Body Text Indent"/>
    <w:basedOn w:val="Style_10_ch"/>
    <w:link w:val="Style_18"/>
  </w:style>
  <w:style w:styleId="Style_5" w:type="paragraph">
    <w:name w:val="No Spacing"/>
    <w:link w:val="Style_5_ch"/>
    <w:rPr>
      <w:sz w:val="22"/>
    </w:rPr>
  </w:style>
  <w:style w:styleId="Style_5_ch" w:type="character">
    <w:name w:val="No Spacing"/>
    <w:link w:val="Style_5"/>
    <w:rPr>
      <w:sz w:val="22"/>
    </w:rPr>
  </w:style>
  <w:style w:styleId="Style_19" w:type="paragraph">
    <w:name w:val="heading 5"/>
    <w:next w:val="Style_10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10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er"/>
    <w:basedOn w:val="Style_10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10_ch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0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0_ch"/>
    <w:link w:val="Style_1"/>
  </w:style>
  <w:style w:styleId="Style_27" w:type="paragraph">
    <w:name w:val="toc 9"/>
    <w:next w:val="Style_10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10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Знак11"/>
    <w:basedOn w:val="Style_10"/>
    <w:link w:val="Style_29_ch"/>
    <w:pPr>
      <w:spacing w:afterAutospacing="on" w:beforeAutospacing="on"/>
      <w:ind/>
    </w:pPr>
    <w:rPr>
      <w:rFonts w:ascii="Tahoma" w:hAnsi="Tahoma"/>
      <w:sz w:val="20"/>
    </w:rPr>
  </w:style>
  <w:style w:styleId="Style_29_ch" w:type="character">
    <w:name w:val="Знак11"/>
    <w:basedOn w:val="Style_10_ch"/>
    <w:link w:val="Style_29"/>
    <w:rPr>
      <w:rFonts w:ascii="Tahoma" w:hAnsi="Tahoma"/>
      <w:sz w:val="20"/>
    </w:rPr>
  </w:style>
  <w:style w:styleId="Style_30" w:type="paragraph">
    <w:name w:val="toc 5"/>
    <w:next w:val="Style_10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10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10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0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2" w:type="paragraph">
    <w:name w:val="heading 2"/>
    <w:basedOn w:val="Style_10"/>
    <w:next w:val="Style_10"/>
    <w:link w:val="Style_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_ch" w:type="character">
    <w:name w:val="heading 2"/>
    <w:basedOn w:val="Style_10_ch"/>
    <w:link w:val="Style_2"/>
    <w:rPr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2023-01-16T08:34:28Z</dcterms:modified>
</cp:coreProperties>
</file>