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</w:pPr>
    </w:p>
    <w:p w14:paraId="05000000">
      <w:pPr>
        <w:pStyle w:val="Style_3"/>
      </w:pPr>
    </w:p>
    <w:p w14:paraId="06000000">
      <w:pPr>
        <w:pStyle w:val="Style_3"/>
        <w:ind/>
        <w:jc w:val="right"/>
        <w:rPr>
          <w:sz w:val="28"/>
        </w:rPr>
      </w:pPr>
    </w:p>
    <w:p w14:paraId="07000000">
      <w:pPr>
        <w:pStyle w:val="Style_3"/>
        <w:ind/>
        <w:jc w:val="center"/>
        <w:rPr>
          <w:sz w:val="28"/>
        </w:rPr>
      </w:pPr>
      <w:r>
        <w:rPr>
          <w:rFonts w:ascii="Times New Roman" w:hAnsi="Times New Roman"/>
          <w:sz w:val="24"/>
        </w:rPr>
        <w:drawing>
          <wp:inline>
            <wp:extent cx="485775" cy="8286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5775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rPr>
          <w:sz w:val="28"/>
        </w:rPr>
      </w:pPr>
    </w:p>
    <w:p w14:paraId="09000000">
      <w:pPr>
        <w:pStyle w:val="Style_3"/>
        <w:rPr>
          <w:sz w:val="28"/>
        </w:rPr>
      </w:pPr>
    </w:p>
    <w:p w14:paraId="0A000000">
      <w:pPr>
        <w:pStyle w:val="Style_3"/>
        <w:rPr>
          <w:sz w:val="28"/>
        </w:rPr>
      </w:pPr>
      <w:r>
        <w:rPr>
          <w:sz w:val="28"/>
        </w:rPr>
        <w:t xml:space="preserve">СОБРАНИЕ ДЕПУТАТОВ </w:t>
      </w:r>
    </w:p>
    <w:p w14:paraId="0B000000">
      <w:pPr>
        <w:pStyle w:val="Style_3"/>
        <w:rPr>
          <w:sz w:val="28"/>
        </w:rPr>
      </w:pPr>
      <w:r>
        <w:rPr>
          <w:sz w:val="28"/>
        </w:rPr>
        <w:t>СТАРОЧЕРКАССКОГО СЕЛЬСКОГО ПОСЕЛЕНИЯ</w:t>
      </w:r>
    </w:p>
    <w:p w14:paraId="0C000000">
      <w:pPr>
        <w:pStyle w:val="Style_3"/>
        <w:rPr>
          <w:sz w:val="28"/>
        </w:rPr>
      </w:pPr>
    </w:p>
    <w:p w14:paraId="0D000000">
      <w:pPr>
        <w:pStyle w:val="Style_3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E000000">
      <w:pPr>
        <w:pStyle w:val="Style_3"/>
        <w:rPr>
          <w:sz w:val="28"/>
        </w:rPr>
      </w:pPr>
    </w:p>
    <w:p w14:paraId="0F000000">
      <w:pPr>
        <w:pStyle w:val="Style_3"/>
        <w:rPr>
          <w:sz w:val="28"/>
        </w:rPr>
      </w:pPr>
      <w:r>
        <w:rPr>
          <w:sz w:val="28"/>
        </w:rPr>
        <w:t>15.02.2024 г.                                                                                                        №90</w:t>
      </w:r>
    </w:p>
    <w:p w14:paraId="10000000">
      <w:pPr>
        <w:pStyle w:val="Style_3"/>
        <w:rPr>
          <w:sz w:val="28"/>
        </w:rPr>
      </w:pPr>
    </w:p>
    <w:p w14:paraId="11000000">
      <w:pPr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ст-ца</w:t>
      </w:r>
      <w:r>
        <w:rPr>
          <w:sz w:val="28"/>
        </w:rPr>
        <w:t xml:space="preserve"> </w:t>
      </w:r>
      <w:r>
        <w:rPr>
          <w:sz w:val="28"/>
        </w:rPr>
        <w:t>Старочеркасская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left"/>
        <w:rPr>
          <w:sz w:val="28"/>
        </w:rPr>
      </w:pPr>
    </w:p>
    <w:p w14:paraId="15000000">
      <w:pPr>
        <w:ind/>
        <w:jc w:val="left"/>
        <w:rPr>
          <w:sz w:val="28"/>
        </w:rPr>
      </w:pPr>
      <w:r>
        <w:rPr>
          <w:sz w:val="28"/>
        </w:rPr>
        <w:t xml:space="preserve">Принято Собранием депутатов    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tbl>
      <w:tblPr>
        <w:tblStyle w:val="Style_4"/>
        <w:tblLayout w:type="fixed"/>
      </w:tblPr>
      <w:tblGrid>
        <w:gridCol w:w="5245"/>
      </w:tblGrid>
      <w:tr>
        <w:tc>
          <w:tcPr>
            <w:tcW w:type="dxa" w:w="5245"/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>
              <w:rPr>
                <w:sz w:val="28"/>
              </w:rPr>
              <w:t>Старочеркасского</w:t>
            </w:r>
            <w:r>
              <w:rPr>
                <w:sz w:val="28"/>
              </w:rPr>
              <w:t xml:space="preserve"> сельского поселения от 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№</w:t>
            </w:r>
            <w:r>
              <w:rPr>
                <w:sz w:val="28"/>
              </w:rPr>
              <w:t>126</w:t>
            </w:r>
            <w:r>
              <w:rPr>
                <w:sz w:val="28"/>
              </w:rPr>
              <w:t xml:space="preserve"> «Об </w:t>
            </w:r>
            <w:r>
              <w:rPr>
                <w:sz w:val="28"/>
              </w:rPr>
              <w:t xml:space="preserve">утверждении Положение о размещении нестационарных торговых объектов на территории </w:t>
            </w:r>
            <w:r>
              <w:rPr>
                <w:sz w:val="28"/>
              </w:rPr>
              <w:t>Старочеркасского</w:t>
            </w:r>
            <w:r>
              <w:rPr>
                <w:sz w:val="28"/>
              </w:rPr>
              <w:t xml:space="preserve"> сельского поселения находящихся в собственности муниципального образования «</w:t>
            </w:r>
            <w:r>
              <w:rPr>
                <w:sz w:val="28"/>
              </w:rPr>
              <w:t>Старочеркасского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</w:p>
        </w:tc>
      </w:tr>
    </w:tbl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 w:firstLine="709" w:left="0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 xml:space="preserve">На основании Федерального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"consultantplus://offline/ref=EA9D46ABA728D7C56211ED219D970B25ECA97D8E51A423C3098EE649835E3270375207DD56010767a0o4L"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закона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"consultantplus://offline/ref=EA9D46ABA728D7C56211ED219D970B25ECA9798A50AA23C3098EE64983a5oEL"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закона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 28.12.2009 №  381-ФЗ «Об основах государственного регулирования торговой деятельности в Российской Федерации», постановления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>
        <w:rPr>
          <w:sz w:val="28"/>
        </w:rPr>
        <w:t xml:space="preserve">в целях </w:t>
      </w:r>
      <w:r>
        <w:rPr>
          <w:color w:val="000000"/>
          <w:sz w:val="28"/>
        </w:rPr>
        <w:t xml:space="preserve">создания условий для обеспечения жителей </w:t>
      </w:r>
      <w:r>
        <w:rPr>
          <w:color w:val="000000"/>
          <w:sz w:val="28"/>
        </w:rPr>
        <w:t>Старочеркасского</w:t>
      </w:r>
      <w:r>
        <w:rPr>
          <w:color w:val="000000"/>
          <w:sz w:val="28"/>
        </w:rPr>
        <w:t xml:space="preserve"> сельского поселения услугами торговли, общественного питания, бытового обслуживания,- </w:t>
      </w:r>
    </w:p>
    <w:p w14:paraId="1C000000">
      <w:pPr>
        <w:rPr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  <w:r>
        <w:rPr>
          <w:b w:val="1"/>
          <w:sz w:val="28"/>
        </w:rPr>
        <w:t>Старочеркасского</w:t>
      </w:r>
      <w:r>
        <w:rPr>
          <w:b w:val="1"/>
          <w:sz w:val="28"/>
        </w:rPr>
        <w:t xml:space="preserve"> сельского поселения</w:t>
      </w: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РЕШАЕТ:</w:t>
      </w:r>
    </w:p>
    <w:p w14:paraId="23000000">
      <w:pPr>
        <w:ind/>
        <w:jc w:val="center"/>
        <w:rPr>
          <w:sz w:val="28"/>
        </w:rPr>
      </w:pPr>
    </w:p>
    <w:p w14:paraId="24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от 30.04.2020 №126 «Об утверждении Положение о размещении нестационарных торговых объектов на территории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находящихся в собственности муниципального образования «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поселения»</w:t>
      </w:r>
      <w:r>
        <w:rPr>
          <w:sz w:val="28"/>
        </w:rPr>
        <w:t xml:space="preserve"> следующие изменения:</w:t>
      </w:r>
    </w:p>
    <w:p w14:paraId="25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1.1 Пункт </w:t>
      </w:r>
      <w:r>
        <w:rPr>
          <w:sz w:val="28"/>
        </w:rPr>
        <w:t>4.2</w:t>
      </w:r>
      <w:r>
        <w:rPr>
          <w:sz w:val="28"/>
        </w:rPr>
        <w:t xml:space="preserve"> </w:t>
      </w:r>
      <w:r>
        <w:rPr>
          <w:sz w:val="28"/>
        </w:rPr>
        <w:t>главы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изложить в следующей </w:t>
      </w:r>
      <w:r>
        <w:rPr>
          <w:sz w:val="28"/>
        </w:rPr>
        <w:t>редакции: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 xml:space="preserve">4.2. </w:t>
      </w:r>
      <w:r>
        <w:rPr>
          <w:sz w:val="28"/>
        </w:rPr>
        <w:t>По Договору взимается плата за размещение нестационарного торгового объекта, равная рыночной стоимости, либо установленная комиссией по итогам аукциона.</w:t>
      </w:r>
    </w:p>
    <w:p w14:paraId="26000000">
      <w:pPr>
        <w:ind w:firstLine="1080" w:left="0"/>
        <w:jc w:val="both"/>
        <w:rPr>
          <w:sz w:val="28"/>
        </w:rPr>
      </w:pPr>
      <w:r>
        <w:rPr>
          <w:sz w:val="28"/>
        </w:rPr>
        <w:t>В случае</w:t>
      </w:r>
      <w:r>
        <w:rPr>
          <w:sz w:val="28"/>
        </w:rPr>
        <w:t xml:space="preserve">, когда на земельном участке находятся, </w:t>
      </w:r>
      <w:r>
        <w:rPr>
          <w:sz w:val="28"/>
        </w:rPr>
        <w:t>конструкции,</w:t>
      </w:r>
      <w:r>
        <w:rPr>
          <w:sz w:val="28"/>
        </w:rPr>
        <w:t xml:space="preserve"> сооружения</w:t>
      </w:r>
      <w:r>
        <w:rPr>
          <w:sz w:val="28"/>
        </w:rPr>
        <w:t xml:space="preserve"> </w:t>
      </w:r>
      <w:r>
        <w:rPr>
          <w:sz w:val="28"/>
        </w:rPr>
        <w:t>малые формы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 xml:space="preserve">, </w:t>
      </w:r>
      <w:r>
        <w:rPr>
          <w:sz w:val="28"/>
        </w:rPr>
        <w:t>объекты</w:t>
      </w:r>
      <w:r>
        <w:rPr>
          <w:sz w:val="28"/>
        </w:rPr>
        <w:t xml:space="preserve"> этот земельный участок оценивается с находящимися на нем объектами</w:t>
      </w:r>
      <w:r>
        <w:rPr>
          <w:sz w:val="28"/>
        </w:rPr>
        <w:t>»</w:t>
      </w:r>
    </w:p>
    <w:p w14:paraId="2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   2. Настоящее Решение подлежит официальному опубликованию в информационном бюллетене нормативно-правовых актов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«</w:t>
      </w:r>
      <w:r>
        <w:rPr>
          <w:sz w:val="28"/>
        </w:rPr>
        <w:t>Старочеркасский</w:t>
      </w:r>
      <w:r>
        <w:rPr>
          <w:sz w:val="28"/>
        </w:rPr>
        <w:t xml:space="preserve"> вестник» и размещению на официальном сайте Администрации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(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"http://starocherkassk.aksayland.ru/"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http://starocherkassk.aksayland.ru/</w:t>
      </w:r>
      <w:r>
        <w:rPr>
          <w:rStyle w:val="Style_5_ch"/>
          <w:sz w:val="28"/>
        </w:rPr>
        <w:fldChar w:fldCharType="end"/>
      </w:r>
      <w:r>
        <w:rPr>
          <w:sz w:val="28"/>
        </w:rPr>
        <w:t>).</w:t>
      </w:r>
    </w:p>
    <w:p w14:paraId="28000000">
      <w:pPr>
        <w:ind w:firstLine="1080" w:left="0"/>
        <w:jc w:val="both"/>
        <w:rPr>
          <w:sz w:val="28"/>
        </w:rPr>
      </w:pPr>
      <w:r>
        <w:rPr>
          <w:sz w:val="28"/>
        </w:rPr>
        <w:t>3. Настоящее решение вступает в силу с</w:t>
      </w:r>
      <w:r>
        <w:rPr>
          <w:sz w:val="28"/>
        </w:rPr>
        <w:t>о дня его официального опубликования.</w:t>
      </w:r>
      <w:r>
        <w:rPr>
          <w:sz w:val="28"/>
        </w:rPr>
        <w:t xml:space="preserve"> </w:t>
      </w:r>
    </w:p>
    <w:p w14:paraId="29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(Баранов С.Г.)</w:t>
      </w:r>
    </w:p>
    <w:p w14:paraId="2A000000">
      <w:pPr>
        <w:ind w:firstLine="1080" w:left="0"/>
        <w:jc w:val="both"/>
        <w:rPr>
          <w:sz w:val="28"/>
        </w:rPr>
      </w:pPr>
    </w:p>
    <w:p w14:paraId="2B000000">
      <w:pPr>
        <w:ind w:firstLine="1080" w:left="0"/>
        <w:jc w:val="both"/>
        <w:rPr>
          <w:sz w:val="28"/>
        </w:rPr>
      </w:pPr>
    </w:p>
    <w:p w14:paraId="2C000000">
      <w:pPr>
        <w:ind w:firstLine="1080" w:left="0"/>
        <w:jc w:val="both"/>
        <w:rPr>
          <w:sz w:val="28"/>
        </w:rPr>
      </w:pPr>
    </w:p>
    <w:p w14:paraId="2D000000">
      <w:pPr>
        <w:ind w:firstLine="1080" w:left="0"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</w:t>
      </w:r>
      <w:bookmarkStart w:id="1" w:name="_GoBack"/>
      <w:bookmarkEnd w:id="1"/>
      <w:r>
        <w:rPr>
          <w:sz w:val="28"/>
        </w:rPr>
        <w:t xml:space="preserve"> Козырев С.Г. </w:t>
      </w: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2"/>
        </w:rPr>
      </w:pPr>
      <w:r>
        <w:rPr>
          <w:sz w:val="22"/>
        </w:rPr>
        <w:t xml:space="preserve">ст. </w:t>
      </w:r>
      <w:r>
        <w:rPr>
          <w:sz w:val="22"/>
        </w:rPr>
        <w:t>Старочеркасская</w:t>
      </w:r>
    </w:p>
    <w:p w14:paraId="38000000">
      <w:pPr>
        <w:ind/>
        <w:jc w:val="both"/>
        <w:rPr>
          <w:sz w:val="22"/>
        </w:rPr>
      </w:pPr>
      <w:r>
        <w:rPr>
          <w:sz w:val="22"/>
        </w:rPr>
        <w:t>«</w:t>
      </w:r>
      <w:r>
        <w:rPr>
          <w:sz w:val="22"/>
        </w:rPr>
        <w:t>15</w:t>
      </w:r>
      <w:r>
        <w:rPr>
          <w:sz w:val="22"/>
        </w:rPr>
        <w:t xml:space="preserve">» февраля </w:t>
      </w:r>
      <w:r>
        <w:rPr>
          <w:sz w:val="22"/>
        </w:rPr>
        <w:t>202</w:t>
      </w:r>
      <w:r>
        <w:rPr>
          <w:sz w:val="22"/>
        </w:rPr>
        <w:t>4</w:t>
      </w:r>
      <w:r>
        <w:rPr>
          <w:sz w:val="22"/>
        </w:rPr>
        <w:t xml:space="preserve"> года                       </w:t>
      </w:r>
    </w:p>
    <w:p w14:paraId="39000000">
      <w:pPr>
        <w:ind/>
        <w:jc w:val="both"/>
        <w:rPr>
          <w:sz w:val="22"/>
        </w:rPr>
      </w:pPr>
      <w:r>
        <w:rPr>
          <w:sz w:val="22"/>
        </w:rPr>
        <w:t>№90</w:t>
      </w:r>
    </w:p>
    <w:sectPr>
      <w:headerReference r:id="rId1" w:type="default"/>
      <w:footerReference r:id="rId2" w:type="default"/>
      <w:pgSz w:h="16838" w:orient="portrait" w:w="11906"/>
      <w:pgMar w:bottom="567" w:footer="544" w:gutter="0" w:header="709" w:left="1134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List Paragraph"/>
    <w:basedOn w:val="Style_6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6_ch"/>
    <w:link w:val="Style_7"/>
    <w:rPr>
      <w:rFonts w:ascii="Calibri" w:hAnsi="Calibri"/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1"/>
    <w:basedOn w:val="Style_6"/>
    <w:link w:val="Style_9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9_ch" w:type="character">
    <w:name w:val="Основной текст1"/>
    <w:basedOn w:val="Style_6_ch"/>
    <w:link w:val="Style_9"/>
    <w:rPr>
      <w:spacing w:val="-1"/>
      <w:sz w:val="26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toc 6"/>
    <w:next w:val="Style_6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ody Text Indent"/>
    <w:basedOn w:val="Style_6"/>
    <w:link w:val="Style_16_ch"/>
    <w:pPr>
      <w:ind w:firstLine="0" w:left="720"/>
      <w:jc w:val="both"/>
    </w:pPr>
    <w:rPr>
      <w:rFonts w:ascii="Times New Roman CYR" w:hAnsi="Times New Roman CYR"/>
      <w:sz w:val="26"/>
    </w:rPr>
  </w:style>
  <w:style w:styleId="Style_16_ch" w:type="character">
    <w:name w:val="Body Text Indent"/>
    <w:basedOn w:val="Style_6_ch"/>
    <w:link w:val="Style_16"/>
    <w:rPr>
      <w:rFonts w:ascii="Times New Roman CYR" w:hAnsi="Times New Roman CYR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Знак примечания1"/>
    <w:link w:val="Style_17_ch"/>
    <w:rPr>
      <w:sz w:val="16"/>
    </w:rPr>
  </w:style>
  <w:style w:styleId="Style_17_ch" w:type="character">
    <w:name w:val="Знак примечания1"/>
    <w:link w:val="Style_17"/>
    <w:rPr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"/>
    <w:basedOn w:val="Style_6"/>
    <w:link w:val="Style_20_ch"/>
    <w:rPr>
      <w:rFonts w:ascii="Times New Roman CYR" w:hAnsi="Times New Roman CYR"/>
      <w:sz w:val="22"/>
    </w:rPr>
  </w:style>
  <w:style w:styleId="Style_20_ch" w:type="character">
    <w:name w:val="Body Text"/>
    <w:basedOn w:val="Style_6_ch"/>
    <w:link w:val="Style_20"/>
    <w:rPr>
      <w:rFonts w:ascii="Times New Roman CYR" w:hAnsi="Times New Roman CYR"/>
      <w:sz w:val="22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6_ch"/>
    <w:link w:val="Style_22"/>
    <w:rPr>
      <w:rFonts w:ascii="Cambria" w:hAnsi="Cambria"/>
      <w:b w:val="1"/>
      <w:color w:val="365F9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2" w:type="paragraph">
    <w:name w:val="annotation text"/>
    <w:basedOn w:val="Style_6"/>
    <w:link w:val="Style_12_ch"/>
    <w:rPr>
      <w:sz w:val="20"/>
    </w:rPr>
  </w:style>
  <w:style w:styleId="Style_12_ch" w:type="character">
    <w:name w:val="annotation text"/>
    <w:basedOn w:val="Style_6_ch"/>
    <w:link w:val="Style_12"/>
    <w:rPr>
      <w:sz w:val="20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Normal (Web)"/>
    <w:basedOn w:val="Style_6"/>
    <w:link w:val="Style_27_ch"/>
    <w:pPr>
      <w:spacing w:afterAutospacing="on" w:beforeAutospacing="on"/>
      <w:ind/>
    </w:pPr>
  </w:style>
  <w:style w:styleId="Style_27_ch" w:type="character">
    <w:name w:val="Normal (Web)"/>
    <w:basedOn w:val="Style_6_ch"/>
    <w:link w:val="Style_27"/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ConsPlusNormal"/>
    <w:link w:val="Style_32_ch"/>
    <w:pPr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34" w:type="paragraph">
    <w:name w:val="Обычный1"/>
    <w:link w:val="Style_34_ch"/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35" w:type="paragraph">
    <w:name w:val="Номер страницы1"/>
    <w:basedOn w:val="Style_30"/>
    <w:link w:val="Style_35_ch"/>
  </w:style>
  <w:style w:styleId="Style_35_ch" w:type="character">
    <w:name w:val="Номер страницы1"/>
    <w:basedOn w:val="Style_30_ch"/>
    <w:link w:val="Style_35"/>
  </w:style>
  <w:style w:styleId="Style_36" w:type="paragraph">
    <w:name w:val="toc 5"/>
    <w:next w:val="Style_6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</w:style>
  <w:style w:styleId="Style_3_ch" w:type="character">
    <w:name w:val="Title"/>
    <w:basedOn w:val="Style_6_ch"/>
    <w:link w:val="Style_3"/>
  </w:style>
  <w:style w:styleId="Style_38" w:type="paragraph">
    <w:name w:val="heading 4"/>
    <w:next w:val="Style_6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6"/>
    <w:next w:val="Style_6"/>
    <w:link w:val="Style_3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39_ch" w:type="character">
    <w:name w:val="heading 2"/>
    <w:basedOn w:val="Style_6_ch"/>
    <w:link w:val="Style_39"/>
    <w:rPr>
      <w:rFonts w:ascii="Calibri Light" w:hAnsi="Calibri Light"/>
      <w:b w:val="1"/>
      <w:i w:val="1"/>
      <w:sz w:val="28"/>
    </w:rPr>
  </w:style>
  <w:style w:styleId="Style_4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2024-02-15T07:23:51Z</dcterms:modified>
</cp:coreProperties>
</file>