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 Отчет главы администрации Старочеркасского сельского поселения за 1 полугодие 2023 года</w:t>
      </w:r>
    </w:p>
    <w:p w14:paraId="02000000">
      <w:pPr>
        <w:ind/>
        <w:jc w:val="both"/>
        <w:rPr>
          <w:sz w:val="32"/>
        </w:rPr>
      </w:pPr>
    </w:p>
    <w:p w14:paraId="03000000">
      <w:pPr>
        <w:ind/>
        <w:jc w:val="both"/>
        <w:rPr>
          <w:sz w:val="32"/>
        </w:rPr>
      </w:pPr>
      <w:r>
        <w:rPr>
          <w:sz w:val="32"/>
        </w:rPr>
        <w:t xml:space="preserve">   </w:t>
      </w:r>
      <w:r>
        <w:rPr>
          <w:sz w:val="32"/>
        </w:rPr>
        <w:t xml:space="preserve">По состоянию за 1 полугодие </w:t>
      </w:r>
      <w:r>
        <w:rPr>
          <w:sz w:val="32"/>
        </w:rPr>
        <w:t xml:space="preserve"> 2023</w:t>
      </w:r>
      <w:r>
        <w:rPr>
          <w:sz w:val="32"/>
        </w:rPr>
        <w:t xml:space="preserve"> год  численность населения Старочеркасского сельского поселения составляет</w:t>
      </w:r>
      <w:r>
        <w:rPr>
          <w:sz w:val="32"/>
        </w:rPr>
        <w:t>:</w:t>
      </w:r>
      <w:r>
        <w:rPr>
          <w:sz w:val="32"/>
        </w:rPr>
        <w:t xml:space="preserve"> </w:t>
      </w:r>
      <w:r>
        <w:rPr>
          <w:sz w:val="32"/>
        </w:rPr>
        <w:t xml:space="preserve"> </w:t>
      </w:r>
    </w:p>
    <w:p w14:paraId="04000000">
      <w:pPr>
        <w:ind/>
        <w:jc w:val="both"/>
        <w:rPr>
          <w:sz w:val="32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02"/>
        <w:gridCol w:w="3642"/>
        <w:gridCol w:w="1382"/>
        <w:gridCol w:w="1380"/>
        <w:gridCol w:w="1382"/>
        <w:gridCol w:w="1380"/>
      </w:tblGrid>
      <w:tr>
        <w:trPr>
          <w:trHeight w:hRule="atLeast" w:val="250"/>
        </w:trPr>
        <w:tc>
          <w:tcPr>
            <w:tcW w:type="dxa" w:w="5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pPr>
              <w:spacing w:line="216" w:lineRule="auto"/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№ п/п</w:t>
            </w:r>
          </w:p>
        </w:tc>
        <w:tc>
          <w:tcPr>
            <w:tcW w:type="dxa" w:w="36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spacing w:line="216" w:lineRule="auto"/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Наименование характеристики</w:t>
            </w:r>
          </w:p>
        </w:tc>
        <w:tc>
          <w:tcPr>
            <w:tcW w:type="dxa" w:w="414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line="216" w:lineRule="auto"/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Населенные пункты</w:t>
            </w:r>
          </w:p>
        </w:tc>
        <w:tc>
          <w:tcPr>
            <w:tcW w:type="dxa" w:w="13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line="216" w:lineRule="auto"/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Всего</w:t>
            </w:r>
          </w:p>
        </w:tc>
      </w:tr>
      <w:tr>
        <w:trPr>
          <w:trHeight w:hRule="atLeast" w:val="687"/>
        </w:trPr>
        <w:tc>
          <w:tcPr>
            <w:tcW w:type="dxa" w:w="5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pStyle w:val="Style_2"/>
              <w:tabs>
                <w:tab w:leader="none" w:pos="4153" w:val="clear"/>
                <w:tab w:leader="none" w:pos="8306" w:val="clear"/>
              </w:tabs>
              <w:spacing w:line="216" w:lineRule="auto"/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ст. Старочеркасская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pStyle w:val="Style_2"/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х. Рыбацкий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pStyle w:val="Style_2"/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х. Краснодворск</w:t>
            </w:r>
          </w:p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501"/>
        </w:trPr>
        <w:tc>
          <w:tcPr>
            <w:tcW w:type="dxa" w:w="5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numPr>
                <w:ilvl w:val="0"/>
                <w:numId w:val="1"/>
              </w:numPr>
              <w:spacing w:line="216" w:lineRule="auto"/>
              <w:ind w:firstLine="0" w:left="0"/>
              <w:jc w:val="center"/>
              <w:rPr>
                <w:sz w:val="32"/>
              </w:rPr>
            </w:pPr>
          </w:p>
        </w:tc>
        <w:tc>
          <w:tcPr>
            <w:tcW w:type="dxa" w:w="3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spacing w:line="216" w:lineRule="auto"/>
              <w:ind/>
              <w:jc w:val="both"/>
              <w:rPr>
                <w:sz w:val="32"/>
              </w:rPr>
            </w:pPr>
            <w:r>
              <w:rPr>
                <w:sz w:val="32"/>
              </w:rPr>
              <w:t>Численност</w:t>
            </w:r>
            <w:r>
              <w:rPr>
                <w:sz w:val="32"/>
              </w:rPr>
              <w:t xml:space="preserve">ь населения (чел.) </w:t>
            </w:r>
            <w:r>
              <w:rPr>
                <w:sz w:val="32"/>
              </w:rPr>
              <w:t>в т. ч.: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spacing w:line="216" w:lineRule="auto"/>
              <w:ind w:hanging="357" w:left="414"/>
              <w:jc w:val="center"/>
              <w:rPr>
                <w:sz w:val="32"/>
              </w:rPr>
            </w:pPr>
            <w:r>
              <w:rPr>
                <w:sz w:val="32"/>
              </w:rPr>
              <w:t>2465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spacing w:line="216" w:lineRule="auto"/>
              <w:ind w:hanging="357" w:left="414"/>
              <w:jc w:val="center"/>
              <w:rPr>
                <w:sz w:val="32"/>
              </w:rPr>
            </w:pPr>
            <w:r>
              <w:rPr>
                <w:sz w:val="32"/>
              </w:rPr>
              <w:t>773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spacing w:line="216" w:lineRule="auto"/>
              <w:ind w:hanging="357" w:left="414"/>
              <w:jc w:val="center"/>
              <w:rPr>
                <w:sz w:val="32"/>
              </w:rPr>
            </w:pPr>
            <w:r>
              <w:rPr>
                <w:sz w:val="32"/>
              </w:rPr>
              <w:t>144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line="216" w:lineRule="auto"/>
              <w:ind w:hanging="357" w:left="414"/>
              <w:jc w:val="center"/>
              <w:rPr>
                <w:sz w:val="32"/>
              </w:rPr>
            </w:pPr>
            <w:r>
              <w:rPr>
                <w:sz w:val="32"/>
              </w:rPr>
              <w:t>3382</w:t>
            </w:r>
          </w:p>
        </w:tc>
      </w:tr>
      <w:tr>
        <w:trPr>
          <w:trHeight w:hRule="atLeast" w:val="149"/>
        </w:trPr>
        <w:tc>
          <w:tcPr>
            <w:tcW w:type="dxa" w:w="5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line="216" w:lineRule="auto"/>
              <w:ind/>
              <w:jc w:val="both"/>
              <w:rPr>
                <w:sz w:val="32"/>
              </w:rPr>
            </w:pPr>
            <w:r>
              <w:rPr>
                <w:sz w:val="32"/>
              </w:rPr>
              <w:t>работающих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spacing w:line="216" w:lineRule="auto"/>
              <w:ind w:hanging="357" w:left="414"/>
              <w:jc w:val="center"/>
              <w:rPr>
                <w:sz w:val="32"/>
              </w:rPr>
            </w:pPr>
            <w:r>
              <w:rPr>
                <w:sz w:val="32"/>
              </w:rPr>
              <w:t>513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line="216" w:lineRule="auto"/>
              <w:ind w:hanging="357" w:left="414"/>
              <w:jc w:val="center"/>
              <w:rPr>
                <w:sz w:val="32"/>
              </w:rPr>
            </w:pPr>
            <w:r>
              <w:rPr>
                <w:sz w:val="32"/>
              </w:rPr>
              <w:t>105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line="216" w:lineRule="auto"/>
              <w:ind w:hanging="357" w:left="414"/>
              <w:jc w:val="center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line="216" w:lineRule="auto"/>
              <w:ind w:hanging="357" w:left="414"/>
              <w:jc w:val="center"/>
              <w:rPr>
                <w:sz w:val="32"/>
              </w:rPr>
            </w:pPr>
            <w:r>
              <w:rPr>
                <w:sz w:val="32"/>
              </w:rPr>
              <w:t>641</w:t>
            </w:r>
          </w:p>
        </w:tc>
      </w:tr>
      <w:tr>
        <w:trPr>
          <w:trHeight w:hRule="atLeast" w:val="149"/>
        </w:trPr>
        <w:tc>
          <w:tcPr>
            <w:tcW w:type="dxa" w:w="5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line="216" w:lineRule="auto"/>
              <w:ind/>
              <w:jc w:val="both"/>
              <w:rPr>
                <w:sz w:val="32"/>
              </w:rPr>
            </w:pPr>
            <w:r>
              <w:rPr>
                <w:sz w:val="32"/>
              </w:rPr>
              <w:t>пенсионеров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line="216" w:lineRule="auto"/>
              <w:ind w:hanging="357" w:left="414"/>
              <w:jc w:val="center"/>
              <w:rPr>
                <w:sz w:val="32"/>
              </w:rPr>
            </w:pPr>
            <w:r>
              <w:rPr>
                <w:sz w:val="32"/>
              </w:rPr>
              <w:t>674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line="216" w:lineRule="auto"/>
              <w:ind w:hanging="357" w:left="414"/>
              <w:jc w:val="center"/>
              <w:rPr>
                <w:sz w:val="32"/>
              </w:rPr>
            </w:pPr>
            <w:r>
              <w:rPr>
                <w:sz w:val="32"/>
              </w:rPr>
              <w:t>415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line="216" w:lineRule="auto"/>
              <w:ind w:hanging="357" w:left="414"/>
              <w:jc w:val="center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line="216" w:lineRule="auto"/>
              <w:ind w:hanging="357" w:left="414"/>
              <w:jc w:val="center"/>
              <w:rPr>
                <w:sz w:val="32"/>
              </w:rPr>
            </w:pPr>
            <w:r>
              <w:rPr>
                <w:sz w:val="32"/>
              </w:rPr>
              <w:t>1149</w:t>
            </w:r>
          </w:p>
        </w:tc>
      </w:tr>
      <w:tr>
        <w:trPr>
          <w:trHeight w:hRule="atLeast" w:val="149"/>
        </w:trPr>
        <w:tc>
          <w:tcPr>
            <w:tcW w:type="dxa" w:w="5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line="216" w:lineRule="auto"/>
              <w:ind/>
              <w:jc w:val="both"/>
              <w:rPr>
                <w:sz w:val="32"/>
              </w:rPr>
            </w:pPr>
            <w:r>
              <w:rPr>
                <w:sz w:val="32"/>
              </w:rPr>
              <w:t>учащихся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line="216" w:lineRule="auto"/>
              <w:ind w:hanging="357" w:left="414"/>
              <w:jc w:val="center"/>
              <w:rPr>
                <w:sz w:val="32"/>
              </w:rPr>
            </w:pPr>
            <w:r>
              <w:rPr>
                <w:sz w:val="32"/>
              </w:rPr>
              <w:t>138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line="216" w:lineRule="auto"/>
              <w:ind w:hanging="357" w:left="414"/>
              <w:jc w:val="center"/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line="216" w:lineRule="auto"/>
              <w:ind w:hanging="357" w:left="414"/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line="216" w:lineRule="auto"/>
              <w:ind w:hanging="357" w:left="414"/>
              <w:jc w:val="center"/>
              <w:rPr>
                <w:sz w:val="32"/>
              </w:rPr>
            </w:pPr>
            <w:r>
              <w:rPr>
                <w:sz w:val="32"/>
              </w:rPr>
              <w:t>175</w:t>
            </w:r>
          </w:p>
        </w:tc>
      </w:tr>
      <w:tr>
        <w:trPr>
          <w:trHeight w:hRule="atLeast" w:val="149"/>
        </w:trPr>
        <w:tc>
          <w:tcPr>
            <w:tcW w:type="dxa" w:w="5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line="216" w:lineRule="auto"/>
              <w:ind/>
              <w:jc w:val="both"/>
              <w:rPr>
                <w:sz w:val="32"/>
              </w:rPr>
            </w:pPr>
            <w:r>
              <w:rPr>
                <w:sz w:val="32"/>
              </w:rPr>
              <w:t>дошкольного возраста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line="216" w:lineRule="auto"/>
              <w:ind w:hanging="357" w:left="414"/>
              <w:jc w:val="center"/>
              <w:rPr>
                <w:sz w:val="32"/>
              </w:rPr>
            </w:pPr>
            <w:r>
              <w:rPr>
                <w:sz w:val="32"/>
              </w:rPr>
              <w:t>102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line="216" w:lineRule="auto"/>
              <w:ind w:hanging="357" w:left="414"/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line="216" w:lineRule="auto"/>
              <w:ind w:hanging="357" w:left="414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line="216" w:lineRule="auto"/>
              <w:ind w:hanging="357" w:left="414"/>
              <w:jc w:val="center"/>
              <w:rPr>
                <w:sz w:val="32"/>
              </w:rPr>
            </w:pPr>
            <w:r>
              <w:rPr>
                <w:sz w:val="32"/>
              </w:rPr>
              <w:t>130</w:t>
            </w:r>
          </w:p>
        </w:tc>
      </w:tr>
      <w:tr>
        <w:trPr>
          <w:trHeight w:hRule="atLeast" w:val="149"/>
        </w:trPr>
        <w:tc>
          <w:tcPr>
            <w:tcW w:type="dxa" w:w="5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line="216" w:lineRule="auto"/>
              <w:ind/>
              <w:jc w:val="both"/>
              <w:rPr>
                <w:sz w:val="32"/>
              </w:rPr>
            </w:pPr>
            <w:r>
              <w:rPr>
                <w:sz w:val="32"/>
              </w:rPr>
              <w:t>женщин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line="216" w:lineRule="auto"/>
              <w:ind w:hanging="357" w:left="414"/>
              <w:jc w:val="center"/>
              <w:rPr>
                <w:sz w:val="32"/>
              </w:rPr>
            </w:pPr>
            <w:r>
              <w:rPr>
                <w:sz w:val="32"/>
              </w:rPr>
              <w:t>1333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line="216" w:lineRule="auto"/>
              <w:ind w:hanging="357" w:left="414"/>
              <w:jc w:val="center"/>
              <w:rPr>
                <w:sz w:val="32"/>
              </w:rPr>
            </w:pPr>
            <w:r>
              <w:rPr>
                <w:sz w:val="32"/>
              </w:rPr>
              <w:t>452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line="216" w:lineRule="auto"/>
              <w:ind w:hanging="357" w:left="414"/>
              <w:jc w:val="center"/>
              <w:rPr>
                <w:sz w:val="32"/>
              </w:rPr>
            </w:pPr>
            <w:r>
              <w:rPr>
                <w:sz w:val="32"/>
              </w:rPr>
              <w:t>79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line="216" w:lineRule="auto"/>
              <w:ind w:hanging="357" w:left="414"/>
              <w:jc w:val="center"/>
              <w:rPr>
                <w:sz w:val="32"/>
              </w:rPr>
            </w:pPr>
            <w:r>
              <w:rPr>
                <w:sz w:val="32"/>
              </w:rPr>
              <w:t>1864</w:t>
            </w:r>
          </w:p>
        </w:tc>
      </w:tr>
      <w:tr>
        <w:trPr>
          <w:trHeight w:hRule="atLeast" w:val="149"/>
        </w:trPr>
        <w:tc>
          <w:tcPr>
            <w:tcW w:type="dxa" w:w="5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line="216" w:lineRule="auto"/>
              <w:ind/>
              <w:jc w:val="both"/>
              <w:rPr>
                <w:sz w:val="32"/>
              </w:rPr>
            </w:pPr>
            <w:r>
              <w:rPr>
                <w:sz w:val="32"/>
              </w:rPr>
              <w:t>мужчин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line="216" w:lineRule="auto"/>
              <w:ind w:hanging="357" w:left="414"/>
              <w:jc w:val="center"/>
              <w:rPr>
                <w:sz w:val="32"/>
              </w:rPr>
            </w:pPr>
            <w:r>
              <w:rPr>
                <w:sz w:val="32"/>
              </w:rPr>
              <w:t>1132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line="216" w:lineRule="auto"/>
              <w:ind w:hanging="357" w:left="414"/>
              <w:jc w:val="center"/>
              <w:rPr>
                <w:sz w:val="32"/>
              </w:rPr>
            </w:pPr>
            <w:r>
              <w:rPr>
                <w:sz w:val="32"/>
              </w:rPr>
              <w:t>321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line="216" w:lineRule="auto"/>
              <w:ind w:hanging="357" w:left="414"/>
              <w:jc w:val="center"/>
              <w:rPr>
                <w:sz w:val="32"/>
              </w:rPr>
            </w:pPr>
            <w:r>
              <w:rPr>
                <w:sz w:val="32"/>
              </w:rPr>
              <w:t>65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line="216" w:lineRule="auto"/>
              <w:ind w:hanging="357" w:left="414"/>
              <w:jc w:val="center"/>
              <w:rPr>
                <w:sz w:val="32"/>
              </w:rPr>
            </w:pPr>
            <w:r>
              <w:rPr>
                <w:sz w:val="32"/>
              </w:rPr>
              <w:t>1518</w:t>
            </w:r>
          </w:p>
        </w:tc>
      </w:tr>
    </w:tbl>
    <w:p w14:paraId="30000000">
      <w:pPr>
        <w:ind/>
        <w:jc w:val="both"/>
        <w:rPr>
          <w:sz w:val="32"/>
        </w:rPr>
      </w:pPr>
    </w:p>
    <w:p w14:paraId="31000000">
      <w:pPr>
        <w:ind/>
        <w:jc w:val="both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 xml:space="preserve"> </w:t>
      </w:r>
      <w:r>
        <w:rPr>
          <w:sz w:val="32"/>
        </w:rPr>
        <w:t xml:space="preserve"> </w:t>
      </w:r>
      <w:r>
        <w:rPr>
          <w:sz w:val="32"/>
        </w:rPr>
        <w:t xml:space="preserve">           </w:t>
      </w:r>
    </w:p>
    <w:p w14:paraId="32000000">
      <w:pPr>
        <w:ind w:firstLine="425" w:left="0"/>
        <w:jc w:val="both"/>
        <w:rPr>
          <w:sz w:val="32"/>
        </w:rPr>
      </w:pPr>
      <w:r>
        <w:rPr>
          <w:sz w:val="32"/>
        </w:rPr>
        <w:t xml:space="preserve"> В 1</w:t>
      </w:r>
      <w:r>
        <w:rPr>
          <w:sz w:val="32"/>
        </w:rPr>
        <w:t xml:space="preserve"> полугодии 2023</w:t>
      </w:r>
      <w:r>
        <w:rPr>
          <w:sz w:val="32"/>
        </w:rPr>
        <w:t xml:space="preserve">   года</w:t>
      </w:r>
      <w:r>
        <w:rPr>
          <w:sz w:val="32"/>
        </w:rPr>
        <w:t xml:space="preserve">  было проведено 5</w:t>
      </w:r>
      <w:r>
        <w:rPr>
          <w:sz w:val="32"/>
        </w:rPr>
        <w:t xml:space="preserve"> заседаний</w:t>
      </w:r>
      <w:r>
        <w:rPr>
          <w:sz w:val="32"/>
        </w:rPr>
        <w:t xml:space="preserve"> Собрания  депутатов Старочеркасского сельского поселения, на которых рассмотрено и принято 17</w:t>
      </w:r>
      <w:r>
        <w:rPr>
          <w:sz w:val="32"/>
        </w:rPr>
        <w:t xml:space="preserve"> решений</w:t>
      </w:r>
      <w:r>
        <w:rPr>
          <w:sz w:val="32"/>
        </w:rPr>
        <w:t xml:space="preserve">.       </w:t>
      </w:r>
    </w:p>
    <w:p w14:paraId="33000000">
      <w:pPr>
        <w:pStyle w:val="Style_3"/>
        <w:ind/>
        <w:jc w:val="center"/>
        <w:rPr>
          <w:rFonts w:ascii="Times New Roman" w:hAnsi="Times New Roman"/>
          <w:b w:val="1"/>
          <w:sz w:val="32"/>
        </w:rPr>
      </w:pPr>
    </w:p>
    <w:p w14:paraId="34000000">
      <w:pPr>
        <w:pStyle w:val="Style_3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Принятые нормативно правовые акты в 1 полугодие</w:t>
      </w:r>
      <w:r>
        <w:rPr>
          <w:rFonts w:ascii="Times New Roman" w:hAnsi="Times New Roman"/>
          <w:b w:val="1"/>
          <w:sz w:val="32"/>
        </w:rPr>
        <w:t xml:space="preserve">  2023</w:t>
      </w:r>
      <w:r>
        <w:rPr>
          <w:rFonts w:ascii="Times New Roman" w:hAnsi="Times New Roman"/>
          <w:b w:val="1"/>
          <w:sz w:val="32"/>
        </w:rPr>
        <w:t xml:space="preserve"> г.</w:t>
      </w:r>
    </w:p>
    <w:p w14:paraId="35000000">
      <w:pPr>
        <w:pStyle w:val="Style_3"/>
        <w:rPr>
          <w:rFonts w:ascii="Times New Roman" w:hAnsi="Times New Roman"/>
          <w:b w:val="1"/>
          <w:sz w:val="32"/>
        </w:rPr>
      </w:pPr>
    </w:p>
    <w:p w14:paraId="36000000">
      <w:pPr>
        <w:pStyle w:val="Style_3"/>
        <w:ind w:right="-426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За 1 полугодие 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2023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год</w:t>
      </w:r>
      <w:r>
        <w:rPr>
          <w:rFonts w:ascii="Times New Roman" w:hAnsi="Times New Roman"/>
          <w:sz w:val="32"/>
        </w:rPr>
        <w:t xml:space="preserve"> издано:  </w:t>
      </w:r>
    </w:p>
    <w:p w14:paraId="37000000">
      <w:pPr>
        <w:pStyle w:val="Style_3"/>
        <w:ind w:right="-426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- 109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постановлений</w:t>
      </w:r>
      <w:r>
        <w:rPr>
          <w:rFonts w:ascii="Times New Roman" w:hAnsi="Times New Roman"/>
          <w:sz w:val="32"/>
        </w:rPr>
        <w:t>;   </w:t>
      </w:r>
    </w:p>
    <w:p w14:paraId="38000000">
      <w:pPr>
        <w:pStyle w:val="Style_3"/>
        <w:ind w:right="-426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- 42</w:t>
      </w:r>
      <w:r>
        <w:rPr>
          <w:rFonts w:ascii="Times New Roman" w:hAnsi="Times New Roman"/>
          <w:sz w:val="32"/>
        </w:rPr>
        <w:t xml:space="preserve"> распоряжения</w:t>
      </w:r>
      <w:r>
        <w:rPr>
          <w:rFonts w:ascii="Times New Roman" w:hAnsi="Times New Roman"/>
          <w:sz w:val="32"/>
        </w:rPr>
        <w:t>,</w:t>
      </w:r>
      <w:r>
        <w:rPr>
          <w:rFonts w:ascii="Times New Roman" w:hAnsi="Times New Roman"/>
          <w:sz w:val="32"/>
        </w:rPr>
        <w:t>  </w:t>
      </w:r>
    </w:p>
    <w:p w14:paraId="39000000">
      <w:pPr>
        <w:pStyle w:val="Style_3"/>
        <w:ind w:right="-426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Из них  нормативно-правового характера: </w:t>
      </w:r>
    </w:p>
    <w:p w14:paraId="3A000000">
      <w:pPr>
        <w:pStyle w:val="Style_3"/>
        <w:ind w:right="-426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- 27</w:t>
      </w:r>
      <w:r>
        <w:rPr>
          <w:rFonts w:ascii="Times New Roman" w:hAnsi="Times New Roman"/>
          <w:sz w:val="32"/>
        </w:rPr>
        <w:t xml:space="preserve"> постановлений</w:t>
      </w:r>
      <w:r>
        <w:rPr>
          <w:rFonts w:ascii="Times New Roman" w:hAnsi="Times New Roman"/>
          <w:sz w:val="32"/>
        </w:rPr>
        <w:t>;  </w:t>
      </w:r>
    </w:p>
    <w:p w14:paraId="3B000000">
      <w:pPr>
        <w:pStyle w:val="Style_3"/>
        <w:ind w:right="-426"/>
        <w:jc w:val="both"/>
        <w:rPr>
          <w:rStyle w:val="Style_4_ch"/>
          <w:sz w:val="32"/>
        </w:rPr>
      </w:pPr>
      <w:r>
        <w:rPr>
          <w:rFonts w:ascii="Times New Roman" w:hAnsi="Times New Roman"/>
          <w:sz w:val="32"/>
        </w:rPr>
        <w:t>-   7</w:t>
      </w:r>
      <w:r>
        <w:rPr>
          <w:rFonts w:ascii="Times New Roman" w:hAnsi="Times New Roman"/>
          <w:sz w:val="32"/>
        </w:rPr>
        <w:t xml:space="preserve"> распоряжений</w:t>
      </w:r>
      <w:r>
        <w:rPr>
          <w:rFonts w:ascii="Times New Roman" w:hAnsi="Times New Roman"/>
          <w:sz w:val="32"/>
        </w:rPr>
        <w:t>. </w:t>
      </w:r>
    </w:p>
    <w:p w14:paraId="3C000000">
      <w:pPr>
        <w:pStyle w:val="Style_5"/>
        <w:widowControl w:val="1"/>
        <w:spacing w:line="643" w:lineRule="exact"/>
        <w:ind/>
        <w:rPr>
          <w:rStyle w:val="Style_4_ch"/>
          <w:sz w:val="32"/>
        </w:rPr>
      </w:pPr>
    </w:p>
    <w:p w14:paraId="3D000000">
      <w:pPr>
        <w:pStyle w:val="Style_5"/>
        <w:widowControl w:val="1"/>
        <w:ind/>
        <w:jc w:val="center"/>
        <w:rPr>
          <w:rStyle w:val="Style_4_ch"/>
          <w:sz w:val="32"/>
        </w:rPr>
      </w:pPr>
      <w:r>
        <w:rPr>
          <w:rStyle w:val="Style_4_ch"/>
          <w:sz w:val="32"/>
        </w:rPr>
        <w:t xml:space="preserve">Вопросы  строительства </w:t>
      </w:r>
    </w:p>
    <w:p w14:paraId="3E000000">
      <w:pPr>
        <w:pStyle w:val="Style_5"/>
        <w:widowControl w:val="1"/>
        <w:ind/>
        <w:jc w:val="left"/>
        <w:rPr>
          <w:rStyle w:val="Style_4_ch"/>
          <w:sz w:val="32"/>
        </w:rPr>
      </w:pPr>
      <w:r>
        <w:rPr>
          <w:rStyle w:val="Style_6_ch"/>
          <w:sz w:val="32"/>
        </w:rPr>
        <w:t xml:space="preserve">26 - </w:t>
      </w:r>
      <w:r>
        <w:rPr>
          <w:rStyle w:val="Style_6_ch"/>
          <w:sz w:val="32"/>
        </w:rPr>
        <w:t>уведомлений о строительстве ИЖС</w:t>
      </w:r>
    </w:p>
    <w:p w14:paraId="3F000000">
      <w:pPr>
        <w:pStyle w:val="Style_7"/>
        <w:widowControl w:val="1"/>
        <w:tabs>
          <w:tab w:leader="none" w:pos="715" w:val="left"/>
        </w:tabs>
        <w:spacing w:before="5" w:line="480" w:lineRule="exact"/>
        <w:ind w:firstLine="0" w:left="0"/>
        <w:rPr>
          <w:rStyle w:val="Style_6_ch"/>
          <w:sz w:val="32"/>
        </w:rPr>
      </w:pPr>
      <w:r>
        <w:rPr>
          <w:rStyle w:val="Style_6_ch"/>
          <w:sz w:val="32"/>
        </w:rPr>
        <w:t xml:space="preserve">4 - </w:t>
      </w:r>
      <w:r>
        <w:rPr>
          <w:rStyle w:val="Style_6_ch"/>
          <w:sz w:val="32"/>
        </w:rPr>
        <w:t>уведомления об окончании строительства.</w:t>
      </w:r>
    </w:p>
    <w:p w14:paraId="40000000">
      <w:pPr>
        <w:pStyle w:val="Style_7"/>
        <w:widowControl w:val="1"/>
        <w:tabs>
          <w:tab w:leader="none" w:pos="715" w:val="left"/>
        </w:tabs>
        <w:spacing w:line="480" w:lineRule="exact"/>
        <w:ind w:firstLine="0" w:left="0"/>
        <w:rPr>
          <w:rStyle w:val="Style_6_ch"/>
          <w:sz w:val="32"/>
        </w:rPr>
      </w:pPr>
      <w:r>
        <w:rPr>
          <w:rStyle w:val="Style_6_ch"/>
          <w:sz w:val="32"/>
        </w:rPr>
        <w:t>66- п</w:t>
      </w:r>
      <w:r>
        <w:rPr>
          <w:rStyle w:val="Style_6_ch"/>
          <w:sz w:val="32"/>
        </w:rPr>
        <w:t xml:space="preserve">остановлений о присвоении и подтверждении </w:t>
      </w:r>
      <w:r>
        <w:rPr>
          <w:rStyle w:val="Style_6_ch"/>
          <w:sz w:val="32"/>
        </w:rPr>
        <w:t xml:space="preserve">адреса </w:t>
      </w:r>
    </w:p>
    <w:p w14:paraId="41000000">
      <w:pPr>
        <w:ind/>
        <w:jc w:val="both"/>
        <w:rPr>
          <w:b w:val="1"/>
          <w:sz w:val="32"/>
        </w:rPr>
      </w:pPr>
    </w:p>
    <w:p w14:paraId="42000000">
      <w:pPr>
        <w:spacing w:after="0" w:before="0"/>
        <w:ind w:firstLine="0" w:left="0" w:right="0"/>
        <w:jc w:val="center"/>
        <w:rPr>
          <w:rFonts w:ascii="Times New Roman" w:hAnsi="Times New Roman"/>
          <w:b w:val="1"/>
          <w:sz w:val="32"/>
        </w:rPr>
      </w:pPr>
    </w:p>
    <w:p w14:paraId="43000000">
      <w:pPr>
        <w:spacing w:after="0" w:before="0"/>
        <w:ind w:firstLine="0" w:left="0" w:right="0"/>
        <w:jc w:val="center"/>
        <w:rPr>
          <w:rFonts w:ascii="Times New Roman" w:hAnsi="Times New Roman"/>
          <w:b w:val="1"/>
          <w:sz w:val="32"/>
        </w:rPr>
      </w:pPr>
    </w:p>
    <w:p w14:paraId="44000000">
      <w:pPr>
        <w:spacing w:after="0" w:before="0"/>
        <w:ind w:firstLine="0" w:left="0" w:right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hadow w:val="1"/>
          <w:color w:val="000000"/>
          <w:sz w:val="32"/>
        </w:rPr>
        <w:t>Бюджет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hadow w:val="1"/>
          <w:color w:val="000000"/>
          <w:sz w:val="32"/>
        </w:rPr>
        <w:t>2023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hadow w:val="1"/>
          <w:color w:val="000000"/>
          <w:sz w:val="32"/>
        </w:rPr>
        <w:t>года</w:t>
      </w:r>
    </w:p>
    <w:p w14:paraId="45000000">
      <w:pPr>
        <w:ind/>
        <w:jc w:val="both"/>
        <w:rPr>
          <w:b w:val="1"/>
          <w:sz w:val="32"/>
        </w:rPr>
      </w:pPr>
    </w:p>
    <w:p w14:paraId="46000000">
      <w:pPr>
        <w:ind/>
        <w:jc w:val="both"/>
        <w:rPr>
          <w:sz w:val="32"/>
        </w:rPr>
      </w:pPr>
    </w:p>
    <w:p w14:paraId="47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>По доходам</w:t>
      </w:r>
      <w:r>
        <w:rPr>
          <w:rFonts w:ascii="Times New Roman" w:hAnsi="Times New Roman"/>
          <w:b w:val="0"/>
          <w:color w:val="000000"/>
          <w:sz w:val="32"/>
        </w:rPr>
        <w:t> </w:t>
      </w:r>
      <w:r>
        <w:rPr>
          <w:rFonts w:ascii="Times New Roman" w:hAnsi="Times New Roman"/>
          <w:b w:val="0"/>
          <w:color w:val="000000"/>
          <w:sz w:val="32"/>
        </w:rPr>
        <w:t xml:space="preserve"> -</w:t>
      </w:r>
      <w:r>
        <w:rPr>
          <w:rFonts w:ascii="Times New Roman" w:hAnsi="Times New Roman"/>
          <w:b w:val="0"/>
          <w:color w:val="000000"/>
          <w:sz w:val="32"/>
        </w:rPr>
        <w:t> </w:t>
      </w:r>
      <w:r>
        <w:rPr>
          <w:rFonts w:ascii="Times New Roman" w:hAnsi="Times New Roman"/>
          <w:b w:val="0"/>
          <w:sz w:val="32"/>
        </w:rPr>
        <w:t xml:space="preserve"> </w:t>
      </w:r>
      <w:r>
        <w:rPr>
          <w:rFonts w:ascii="Times New Roman" w:hAnsi="Times New Roman"/>
          <w:b w:val="0"/>
          <w:color w:val="000000"/>
          <w:sz w:val="32"/>
        </w:rPr>
        <w:t>57 млн. 998 тыс.900</w:t>
      </w:r>
      <w:r>
        <w:rPr>
          <w:rFonts w:ascii="Times New Roman" w:hAnsi="Times New Roman"/>
          <w:b w:val="0"/>
          <w:color w:val="000000"/>
          <w:sz w:val="32"/>
        </w:rPr>
        <w:t xml:space="preserve"> руб.</w:t>
      </w:r>
    </w:p>
    <w:p w14:paraId="48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>в том числе:</w:t>
      </w:r>
    </w:p>
    <w:p w14:paraId="49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>налоговые и неналоговые доходы</w:t>
      </w:r>
      <w:r>
        <w:rPr>
          <w:rFonts w:ascii="Times New Roman" w:hAnsi="Times New Roman"/>
          <w:b w:val="0"/>
          <w:sz w:val="32"/>
        </w:rPr>
        <w:t xml:space="preserve"> </w:t>
      </w:r>
      <w:r>
        <w:rPr>
          <w:rFonts w:ascii="Times New Roman" w:hAnsi="Times New Roman"/>
          <w:b w:val="0"/>
          <w:color w:val="000000"/>
          <w:sz w:val="32"/>
        </w:rPr>
        <w:t xml:space="preserve">13 </w:t>
      </w:r>
      <w:r>
        <w:rPr>
          <w:rFonts w:ascii="Times New Roman" w:hAnsi="Times New Roman"/>
          <w:b w:val="0"/>
          <w:color w:val="000000"/>
          <w:sz w:val="32"/>
        </w:rPr>
        <w:t>млн.</w:t>
      </w:r>
      <w:r>
        <w:rPr>
          <w:rFonts w:ascii="Times New Roman" w:hAnsi="Times New Roman"/>
          <w:b w:val="0"/>
          <w:color w:val="000000"/>
          <w:sz w:val="32"/>
        </w:rPr>
        <w:t xml:space="preserve">803 </w:t>
      </w:r>
      <w:r>
        <w:rPr>
          <w:rFonts w:ascii="Times New Roman" w:hAnsi="Times New Roman"/>
          <w:b w:val="0"/>
          <w:color w:val="000000"/>
          <w:sz w:val="32"/>
        </w:rPr>
        <w:t>тыс.</w:t>
      </w:r>
      <w:r>
        <w:rPr>
          <w:rFonts w:ascii="Times New Roman" w:hAnsi="Times New Roman"/>
          <w:b w:val="0"/>
          <w:color w:val="000000"/>
          <w:sz w:val="32"/>
        </w:rPr>
        <w:t>400</w:t>
      </w:r>
      <w:r>
        <w:rPr>
          <w:rFonts w:ascii="Times New Roman" w:hAnsi="Times New Roman"/>
          <w:b w:val="0"/>
          <w:sz w:val="32"/>
        </w:rPr>
        <w:t xml:space="preserve"> </w:t>
      </w:r>
      <w:r>
        <w:rPr>
          <w:rFonts w:ascii="Times New Roman" w:hAnsi="Times New Roman"/>
          <w:b w:val="0"/>
          <w:color w:val="000000"/>
          <w:sz w:val="32"/>
        </w:rPr>
        <w:t xml:space="preserve"> рублей,</w:t>
      </w:r>
    </w:p>
    <w:p w14:paraId="4A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>безвозмездные поступления (дотации, субвенции, субсидии, иные межбюджетные трансферты)</w:t>
      </w:r>
      <w:r>
        <w:rPr>
          <w:rFonts w:ascii="Times New Roman" w:hAnsi="Times New Roman"/>
          <w:b w:val="0"/>
          <w:color w:val="000000"/>
          <w:sz w:val="32"/>
        </w:rPr>
        <w:t> </w:t>
      </w:r>
      <w:r>
        <w:rPr>
          <w:rFonts w:ascii="Times New Roman" w:hAnsi="Times New Roman"/>
          <w:b w:val="0"/>
          <w:sz w:val="32"/>
        </w:rPr>
        <w:t xml:space="preserve"> </w:t>
      </w:r>
      <w:r>
        <w:rPr>
          <w:rFonts w:ascii="Times New Roman" w:hAnsi="Times New Roman"/>
          <w:b w:val="0"/>
          <w:color w:val="000000"/>
          <w:sz w:val="32"/>
        </w:rPr>
        <w:t>44 млн.195 тыс. 500</w:t>
      </w:r>
      <w:r>
        <w:rPr>
          <w:rFonts w:ascii="Times New Roman" w:hAnsi="Times New Roman"/>
          <w:b w:val="0"/>
          <w:color w:val="000000"/>
          <w:sz w:val="32"/>
        </w:rPr>
        <w:t xml:space="preserve"> рублей.</w:t>
      </w:r>
    </w:p>
    <w:p w14:paraId="4B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>основные</w:t>
      </w:r>
      <w:r>
        <w:rPr>
          <w:rFonts w:ascii="Times New Roman" w:hAnsi="Times New Roman"/>
          <w:b w:val="0"/>
          <w:sz w:val="32"/>
        </w:rPr>
        <w:t xml:space="preserve"> </w:t>
      </w:r>
      <w:r>
        <w:rPr>
          <w:rFonts w:ascii="Times New Roman" w:hAnsi="Times New Roman"/>
          <w:b w:val="0"/>
          <w:color w:val="000000"/>
          <w:sz w:val="32"/>
        </w:rPr>
        <w:t>направления расходов:</w:t>
      </w:r>
    </w:p>
    <w:p w14:paraId="4C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>благоустройство</w:t>
      </w:r>
      <w:r>
        <w:rPr>
          <w:rFonts w:ascii="Times New Roman" w:hAnsi="Times New Roman"/>
          <w:b w:val="0"/>
          <w:sz w:val="32"/>
        </w:rPr>
        <w:t xml:space="preserve"> </w:t>
      </w:r>
      <w:r>
        <w:rPr>
          <w:rFonts w:ascii="Times New Roman" w:hAnsi="Times New Roman"/>
          <w:b w:val="0"/>
          <w:color w:val="000000"/>
          <w:sz w:val="32"/>
        </w:rPr>
        <w:t>31 млн. 223тыс. 1</w:t>
      </w:r>
      <w:r>
        <w:rPr>
          <w:rFonts w:ascii="Times New Roman" w:hAnsi="Times New Roman"/>
          <w:b w:val="0"/>
          <w:sz w:val="32"/>
        </w:rPr>
        <w:t xml:space="preserve">00 </w:t>
      </w:r>
      <w:r>
        <w:rPr>
          <w:rFonts w:ascii="Times New Roman" w:hAnsi="Times New Roman"/>
          <w:b w:val="0"/>
          <w:color w:val="000000"/>
          <w:sz w:val="32"/>
        </w:rPr>
        <w:t>руб. (содержание уличного освещения, благоустройство, организация праздников)</w:t>
      </w:r>
    </w:p>
    <w:p w14:paraId="4D000000">
      <w:pPr>
        <w:rPr>
          <w:sz w:val="32"/>
        </w:rPr>
      </w:pPr>
    </w:p>
    <w:p w14:paraId="4E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b w:val="1"/>
          <w:sz w:val="32"/>
        </w:rPr>
        <w:t xml:space="preserve"> </w:t>
      </w:r>
      <w:r>
        <w:rPr>
          <w:rFonts w:ascii="Times New Roman" w:hAnsi="Times New Roman"/>
          <w:b w:val="1"/>
          <w:shadow w:val="1"/>
          <w:color w:val="000000"/>
          <w:sz w:val="32"/>
        </w:rPr>
        <w:t>Сети наружного освещения</w:t>
      </w:r>
    </w:p>
    <w:p w14:paraId="4F000000">
      <w:pPr>
        <w:ind/>
        <w:jc w:val="both"/>
        <w:rPr>
          <w:sz w:val="32"/>
        </w:rPr>
      </w:pPr>
      <w:r>
        <w:rPr>
          <w:sz w:val="32"/>
        </w:rPr>
        <w:t>Сети наружного освещения</w:t>
      </w:r>
      <w:r>
        <w:rPr>
          <w:sz w:val="32"/>
        </w:rPr>
        <w:t xml:space="preserve"> </w:t>
      </w:r>
      <w:r>
        <w:rPr>
          <w:sz w:val="32"/>
        </w:rPr>
        <w:t>43600 м.</w:t>
      </w:r>
      <w:r>
        <w:rPr>
          <w:sz w:val="32"/>
        </w:rPr>
        <w:t xml:space="preserve"> </w:t>
      </w:r>
      <w:r>
        <w:rPr>
          <w:sz w:val="32"/>
        </w:rPr>
        <w:t xml:space="preserve"> </w:t>
      </w:r>
    </w:p>
    <w:p w14:paraId="50000000">
      <w:pPr>
        <w:ind/>
        <w:jc w:val="both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 xml:space="preserve">                    ст. Старочеркасская – </w:t>
      </w:r>
      <w:r>
        <w:rPr>
          <w:sz w:val="32"/>
        </w:rPr>
        <w:t xml:space="preserve">38010 </w:t>
      </w:r>
      <w:r>
        <w:rPr>
          <w:sz w:val="32"/>
        </w:rPr>
        <w:t>м.</w:t>
      </w:r>
    </w:p>
    <w:p w14:paraId="51000000">
      <w:pPr>
        <w:ind/>
        <w:jc w:val="both"/>
        <w:rPr>
          <w:sz w:val="32"/>
        </w:rPr>
      </w:pPr>
      <w:r>
        <w:rPr>
          <w:sz w:val="32"/>
        </w:rPr>
        <w:t xml:space="preserve">                     х. Краснодворск – </w:t>
      </w:r>
      <w:r>
        <w:rPr>
          <w:sz w:val="32"/>
        </w:rPr>
        <w:t xml:space="preserve">1450 </w:t>
      </w:r>
      <w:r>
        <w:rPr>
          <w:sz w:val="32"/>
        </w:rPr>
        <w:t>м.</w:t>
      </w:r>
    </w:p>
    <w:p w14:paraId="52000000">
      <w:pPr>
        <w:ind/>
        <w:jc w:val="both"/>
        <w:rPr>
          <w:sz w:val="32"/>
        </w:rPr>
      </w:pPr>
      <w:r>
        <w:rPr>
          <w:sz w:val="32"/>
        </w:rPr>
        <w:t xml:space="preserve">                     х. Рыбацкий – </w:t>
      </w:r>
      <w:r>
        <w:rPr>
          <w:sz w:val="32"/>
        </w:rPr>
        <w:t xml:space="preserve">4140 </w:t>
      </w:r>
      <w:r>
        <w:rPr>
          <w:sz w:val="32"/>
        </w:rPr>
        <w:t>м.</w:t>
      </w:r>
    </w:p>
    <w:p w14:paraId="53000000">
      <w:pPr>
        <w:ind w:firstLine="709" w:left="0"/>
        <w:jc w:val="both"/>
        <w:rPr>
          <w:sz w:val="32"/>
        </w:rPr>
      </w:pPr>
      <w:r>
        <w:rPr>
          <w:sz w:val="32"/>
        </w:rPr>
        <w:t>В данный момент по решению суда осуществляется организация уличного освещения от начала улицы Береговой и участка пер. Партизанского. По данному вопросу разработана проектно-сметная документация, в стадии заключения договор с подрядной организацией.</w:t>
      </w:r>
    </w:p>
    <w:p w14:paraId="54000000">
      <w:pPr>
        <w:ind/>
        <w:jc w:val="both"/>
        <w:rPr>
          <w:sz w:val="32"/>
        </w:rPr>
      </w:pPr>
    </w:p>
    <w:p w14:paraId="55000000">
      <w:pPr>
        <w:spacing w:after="0" w:before="0"/>
        <w:ind w:firstLine="0" w:left="0" w:right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hadow w:val="1"/>
          <w:color w:val="000000"/>
          <w:sz w:val="32"/>
        </w:rPr>
        <w:t>Водопроводные сети</w:t>
      </w:r>
    </w:p>
    <w:p w14:paraId="56000000">
      <w:pPr>
        <w:ind/>
        <w:jc w:val="both"/>
        <w:rPr>
          <w:sz w:val="32"/>
        </w:rPr>
      </w:pPr>
    </w:p>
    <w:p w14:paraId="57000000">
      <w:pPr>
        <w:ind/>
        <w:jc w:val="both"/>
        <w:rPr>
          <w:sz w:val="32"/>
        </w:rPr>
      </w:pPr>
      <w:r>
        <w:rPr>
          <w:sz w:val="32"/>
        </w:rPr>
        <w:t xml:space="preserve">Водопроводные сети </w:t>
      </w:r>
      <w:r>
        <w:rPr>
          <w:sz w:val="32"/>
        </w:rPr>
        <w:t xml:space="preserve">63662 </w:t>
      </w:r>
      <w:r>
        <w:rPr>
          <w:sz w:val="32"/>
        </w:rPr>
        <w:t>м.</w:t>
      </w:r>
      <w:r>
        <w:rPr>
          <w:sz w:val="32"/>
        </w:rPr>
        <w:t xml:space="preserve"> </w:t>
      </w:r>
      <w:r>
        <w:rPr>
          <w:sz w:val="32"/>
        </w:rPr>
        <w:t xml:space="preserve"> </w:t>
      </w:r>
    </w:p>
    <w:p w14:paraId="58000000">
      <w:pPr>
        <w:ind/>
        <w:jc w:val="left"/>
        <w:rPr>
          <w:sz w:val="32"/>
        </w:rPr>
      </w:pPr>
      <w:r>
        <w:rPr>
          <w:sz w:val="32"/>
        </w:rPr>
        <w:t xml:space="preserve">                     Уличные ст. Старочеркасской – </w:t>
      </w:r>
      <w:r>
        <w:rPr>
          <w:sz w:val="32"/>
        </w:rPr>
        <w:t xml:space="preserve"> 36430 </w:t>
      </w:r>
      <w:r>
        <w:rPr>
          <w:sz w:val="32"/>
        </w:rPr>
        <w:t xml:space="preserve"> м.</w:t>
      </w:r>
    </w:p>
    <w:p w14:paraId="59000000">
      <w:pPr>
        <w:ind/>
        <w:jc w:val="both"/>
        <w:rPr>
          <w:sz w:val="32"/>
        </w:rPr>
      </w:pPr>
      <w:r>
        <w:rPr>
          <w:sz w:val="32"/>
        </w:rPr>
        <w:t xml:space="preserve">                                       х. Рыбацкий – </w:t>
      </w:r>
      <w:r>
        <w:rPr>
          <w:sz w:val="32"/>
        </w:rPr>
        <w:t>7997</w:t>
      </w:r>
      <w:r>
        <w:rPr>
          <w:sz w:val="32"/>
        </w:rPr>
        <w:t xml:space="preserve"> </w:t>
      </w:r>
      <w:r>
        <w:rPr>
          <w:sz w:val="32"/>
        </w:rPr>
        <w:t>м.</w:t>
      </w:r>
    </w:p>
    <w:p w14:paraId="5A000000">
      <w:pPr>
        <w:ind/>
        <w:jc w:val="both"/>
        <w:rPr>
          <w:sz w:val="32"/>
        </w:rPr>
      </w:pPr>
    </w:p>
    <w:p w14:paraId="5B000000">
      <w:pPr>
        <w:spacing w:after="0" w:before="0"/>
        <w:ind w:firstLine="0" w:left="0" w:right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hadow w:val="1"/>
          <w:color w:val="000000"/>
          <w:sz w:val="32"/>
        </w:rPr>
        <w:t>Газопроводные сети</w:t>
      </w:r>
    </w:p>
    <w:p w14:paraId="5C000000">
      <w:pPr>
        <w:ind/>
        <w:jc w:val="both"/>
        <w:rPr>
          <w:sz w:val="32"/>
        </w:rPr>
      </w:pPr>
    </w:p>
    <w:p w14:paraId="5D000000">
      <w:pPr>
        <w:ind/>
        <w:jc w:val="both"/>
        <w:rPr>
          <w:sz w:val="32"/>
        </w:rPr>
      </w:pPr>
      <w:r>
        <w:rPr>
          <w:sz w:val="32"/>
        </w:rPr>
        <w:t xml:space="preserve">Газопроводные сети – </w:t>
      </w:r>
      <w:r>
        <w:rPr>
          <w:sz w:val="32"/>
        </w:rPr>
        <w:t>15978</w:t>
      </w:r>
      <w:r>
        <w:rPr>
          <w:sz w:val="32"/>
        </w:rPr>
        <w:t xml:space="preserve"> м </w:t>
      </w:r>
      <w:r>
        <w:rPr>
          <w:sz w:val="32"/>
        </w:rPr>
        <w:t xml:space="preserve"> </w:t>
      </w:r>
    </w:p>
    <w:p w14:paraId="5E000000">
      <w:pPr>
        <w:ind/>
        <w:jc w:val="both"/>
        <w:rPr>
          <w:sz w:val="32"/>
        </w:rPr>
      </w:pPr>
      <w:r>
        <w:rPr>
          <w:sz w:val="32"/>
        </w:rPr>
        <w:t xml:space="preserve">ст. Старочеркасская – </w:t>
      </w:r>
      <w:r>
        <w:rPr>
          <w:sz w:val="32"/>
        </w:rPr>
        <w:t xml:space="preserve">7847 </w:t>
      </w:r>
      <w:r>
        <w:rPr>
          <w:sz w:val="32"/>
        </w:rPr>
        <w:t>м</w:t>
      </w:r>
    </w:p>
    <w:p w14:paraId="5F000000">
      <w:pPr>
        <w:ind/>
        <w:jc w:val="both"/>
        <w:rPr>
          <w:sz w:val="32"/>
        </w:rPr>
      </w:pPr>
      <w:r>
        <w:rPr>
          <w:sz w:val="32"/>
        </w:rPr>
        <w:t xml:space="preserve">х. Рыбацкий – </w:t>
      </w:r>
      <w:r>
        <w:rPr>
          <w:sz w:val="32"/>
        </w:rPr>
        <w:t>2720</w:t>
      </w:r>
      <w:r>
        <w:rPr>
          <w:sz w:val="32"/>
        </w:rPr>
        <w:t xml:space="preserve"> м.</w:t>
      </w:r>
    </w:p>
    <w:p w14:paraId="60000000">
      <w:pPr>
        <w:ind/>
        <w:jc w:val="both"/>
        <w:rPr>
          <w:sz w:val="32"/>
        </w:rPr>
      </w:pPr>
      <w:r>
        <w:rPr>
          <w:sz w:val="32"/>
        </w:rPr>
        <w:t xml:space="preserve">х. Краснодворск – </w:t>
      </w:r>
      <w:r>
        <w:rPr>
          <w:sz w:val="32"/>
        </w:rPr>
        <w:t xml:space="preserve">5411 </w:t>
      </w:r>
      <w:r>
        <w:rPr>
          <w:sz w:val="32"/>
        </w:rPr>
        <w:t>м.</w:t>
      </w:r>
    </w:p>
    <w:p w14:paraId="61000000">
      <w:pPr>
        <w:ind/>
        <w:jc w:val="both"/>
        <w:rPr>
          <w:sz w:val="32"/>
        </w:rPr>
      </w:pPr>
    </w:p>
    <w:p w14:paraId="62000000">
      <w:pPr>
        <w:ind/>
        <w:jc w:val="center"/>
        <w:rPr>
          <w:b w:val="1"/>
          <w:sz w:val="32"/>
        </w:rPr>
      </w:pPr>
      <w:r>
        <w:rPr>
          <w:sz w:val="32"/>
        </w:rPr>
        <w:t xml:space="preserve"> </w:t>
      </w:r>
      <w:r>
        <w:rPr>
          <w:b w:val="1"/>
          <w:sz w:val="32"/>
        </w:rPr>
        <w:t>Муниципальный земельный контроль</w:t>
      </w:r>
    </w:p>
    <w:p w14:paraId="63000000">
      <w:pPr>
        <w:ind/>
        <w:jc w:val="both"/>
        <w:rPr>
          <w:b w:val="1"/>
          <w:sz w:val="32"/>
        </w:rPr>
      </w:pPr>
    </w:p>
    <w:p w14:paraId="64000000">
      <w:pPr>
        <w:ind w:firstLine="709" w:left="0"/>
        <w:jc w:val="both"/>
        <w:rPr>
          <w:sz w:val="32"/>
        </w:rPr>
      </w:pPr>
      <w:r>
        <w:rPr>
          <w:sz w:val="32"/>
        </w:rPr>
        <w:t>Плановых и внеплановых проверок не проводилось в связи с запретом на их проведение в 1 полугодие 2023 год, согласно Постановления Правительства РФ от 10.03.2022 г. № 336. Проведены 44 профилактических мероприятия. Из них :</w:t>
      </w:r>
    </w:p>
    <w:p w14:paraId="65000000">
      <w:pPr>
        <w:numPr>
          <w:numId w:val="2"/>
        </w:numPr>
        <w:ind/>
        <w:jc w:val="both"/>
        <w:rPr>
          <w:sz w:val="32"/>
        </w:rPr>
      </w:pPr>
      <w:r>
        <w:rPr>
          <w:sz w:val="32"/>
        </w:rPr>
        <w:t xml:space="preserve">информирований -38; </w:t>
      </w:r>
    </w:p>
    <w:p w14:paraId="66000000">
      <w:pPr>
        <w:numPr>
          <w:numId w:val="3"/>
        </w:numPr>
        <w:ind/>
        <w:jc w:val="left"/>
        <w:rPr>
          <w:sz w:val="32"/>
        </w:rPr>
      </w:pPr>
      <w:r>
        <w:rPr>
          <w:sz w:val="32"/>
        </w:rPr>
        <w:t>объявлено предостережений - 6;</w:t>
      </w:r>
    </w:p>
    <w:p w14:paraId="67000000">
      <w:pPr>
        <w:numPr>
          <w:numId w:val="4"/>
        </w:numPr>
        <w:ind/>
        <w:jc w:val="both"/>
        <w:rPr>
          <w:sz w:val="32"/>
        </w:rPr>
      </w:pPr>
      <w:r>
        <w:rPr>
          <w:sz w:val="32"/>
        </w:rPr>
        <w:t xml:space="preserve">проведено обследование </w:t>
      </w:r>
      <w:r>
        <w:rPr>
          <w:sz w:val="32"/>
        </w:rPr>
        <w:t xml:space="preserve">45 участков </w:t>
      </w:r>
      <w:r>
        <w:rPr>
          <w:sz w:val="32"/>
        </w:rPr>
        <w:t>на площади 219 Га</w:t>
      </w:r>
      <w:r>
        <w:rPr>
          <w:sz w:val="32"/>
        </w:rPr>
        <w:t>. По результатам обследований выписаны 2 протокола о не рациональном   использовании  земельных участков сельскохозяйственного назначения  на участках  площадью 23,5 Га. Наложен штраф 2 т.р.</w:t>
      </w:r>
    </w:p>
    <w:p w14:paraId="68000000">
      <w:pPr>
        <w:ind/>
        <w:jc w:val="both"/>
        <w:rPr>
          <w:sz w:val="32"/>
        </w:rPr>
      </w:pPr>
    </w:p>
    <w:p w14:paraId="69000000">
      <w:pPr>
        <w:ind/>
        <w:jc w:val="center"/>
        <w:rPr>
          <w:sz w:val="32"/>
        </w:rPr>
      </w:pPr>
      <w:r>
        <w:rPr>
          <w:sz w:val="32"/>
        </w:rPr>
        <w:t xml:space="preserve">        </w:t>
      </w:r>
      <w:r>
        <w:rPr>
          <w:b w:val="1"/>
          <w:sz w:val="32"/>
        </w:rPr>
        <w:t xml:space="preserve">Проведенные мероприятия. </w:t>
      </w:r>
    </w:p>
    <w:p w14:paraId="6A000000">
      <w:pPr>
        <w:ind/>
        <w:jc w:val="left"/>
        <w:rPr>
          <w:sz w:val="32"/>
        </w:rPr>
      </w:pPr>
    </w:p>
    <w:p w14:paraId="6B000000">
      <w:pPr>
        <w:ind/>
        <w:jc w:val="left"/>
        <w:rPr>
          <w:sz w:val="32"/>
        </w:rPr>
      </w:pPr>
      <w:r>
        <w:rPr>
          <w:sz w:val="32"/>
        </w:rPr>
        <w:t>В первом полугодие 2023 года были проведены следующие мероприятия:</w:t>
      </w:r>
    </w:p>
    <w:p w14:paraId="6C000000">
      <w:pPr>
        <w:numPr>
          <w:numId w:val="5"/>
        </w:numPr>
        <w:ind/>
        <w:jc w:val="left"/>
        <w:rPr>
          <w:color w:val="000000"/>
          <w:sz w:val="32"/>
        </w:rPr>
      </w:pPr>
      <w:r>
        <w:rPr>
          <w:color w:val="000000"/>
          <w:sz w:val="32"/>
        </w:rPr>
        <w:t>Крещение Господне – проводилось на территории Казачий Дон;</w:t>
      </w:r>
    </w:p>
    <w:p w14:paraId="6D000000">
      <w:pPr>
        <w:numPr>
          <w:numId w:val="5"/>
        </w:numPr>
        <w:ind/>
        <w:jc w:val="left"/>
        <w:rPr>
          <w:color w:val="000000"/>
          <w:sz w:val="32"/>
        </w:rPr>
      </w:pPr>
      <w:r>
        <w:rPr>
          <w:color w:val="000000"/>
          <w:sz w:val="32"/>
        </w:rPr>
        <w:t>13 февраля митинг посвященный  Дню освобождению станицы.;</w:t>
      </w:r>
    </w:p>
    <w:p w14:paraId="6E000000">
      <w:pPr>
        <w:numPr>
          <w:numId w:val="5"/>
        </w:numPr>
        <w:ind/>
        <w:jc w:val="left"/>
        <w:rPr>
          <w:color w:val="000000"/>
          <w:sz w:val="32"/>
        </w:rPr>
      </w:pPr>
      <w:r>
        <w:rPr>
          <w:color w:val="000000"/>
          <w:sz w:val="32"/>
        </w:rPr>
        <w:t>6 мая, 9 мая – возложение цветов на Братской могиле в ст-це Старочеркасская и урочище Монастырское</w:t>
      </w:r>
    </w:p>
    <w:p w14:paraId="6F000000">
      <w:pPr>
        <w:numPr>
          <w:numId w:val="5"/>
        </w:numPr>
        <w:ind/>
        <w:jc w:val="both"/>
        <w:rPr>
          <w:color w:val="000000"/>
          <w:sz w:val="32"/>
        </w:rPr>
      </w:pPr>
      <w:r>
        <w:rPr>
          <w:color w:val="000000"/>
          <w:sz w:val="32"/>
        </w:rPr>
        <w:t>12 мая волонтерская всероссийская акция «Вода России»</w:t>
      </w:r>
      <w:r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Times New Roman" w:hAnsi="Times New Roman"/>
          <w:color w:val="000000"/>
          <w:sz w:val="32"/>
        </w:rPr>
        <w:t xml:space="preserve"> на территории ст. Старочеркасская (прибрежная полоса от старой пристани до т– образного перекрестка ул. Набережная и ул. Полевая, </w:t>
      </w:r>
      <w:r>
        <w:rPr>
          <w:rFonts w:ascii="Times New Roman" w:hAnsi="Times New Roman"/>
          <w:color w:val="000000"/>
          <w:sz w:val="32"/>
        </w:rPr>
        <w:t xml:space="preserve"> в сторону  Казачий Дон).</w:t>
      </w:r>
    </w:p>
    <w:p w14:paraId="70000000">
      <w:pPr>
        <w:numPr>
          <w:numId w:val="5"/>
        </w:numPr>
        <w:ind/>
        <w:jc w:val="left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1</w:t>
      </w:r>
      <w:r>
        <w:rPr>
          <w:rFonts w:ascii="Times New Roman" w:hAnsi="Times New Roman"/>
          <w:color w:val="000000"/>
          <w:sz w:val="32"/>
        </w:rPr>
        <w:t>3-</w:t>
      </w:r>
      <w:r>
        <w:rPr>
          <w:rFonts w:ascii="Times New Roman" w:hAnsi="Times New Roman"/>
          <w:color w:val="000000"/>
          <w:sz w:val="32"/>
        </w:rPr>
        <w:t>14 мая Шермица  Монастырское урочище .</w:t>
      </w:r>
    </w:p>
    <w:p w14:paraId="71000000">
      <w:pPr>
        <w:numPr>
          <w:numId w:val="5"/>
        </w:numPr>
        <w:ind/>
        <w:jc w:val="left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19 мая выступление А.Я. Розенбаума. ст. Старочеркасская в парке «Форум».</w:t>
      </w:r>
    </w:p>
    <w:p w14:paraId="72000000">
      <w:pPr>
        <w:numPr>
          <w:numId w:val="5"/>
        </w:numPr>
        <w:ind/>
        <w:jc w:val="left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20 мая День Реки Дон.</w:t>
      </w:r>
    </w:p>
    <w:p w14:paraId="73000000">
      <w:pPr>
        <w:numPr>
          <w:numId w:val="5"/>
        </w:numPr>
        <w:ind/>
        <w:jc w:val="left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с 24 по30 мая размещение казачьего лагеря в ст. Старочеркасской казаков ВКОВВД совершавших конный переход  в честь 270 летия атамана М.И. Платова. </w:t>
      </w:r>
    </w:p>
    <w:p w14:paraId="74000000">
      <w:pPr>
        <w:numPr>
          <w:numId w:val="5"/>
        </w:numPr>
        <w:ind/>
        <w:jc w:val="left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28 мая открытие Фольклора в ст. Старочеркасская. </w:t>
      </w:r>
    </w:p>
    <w:p w14:paraId="75000000">
      <w:pPr>
        <w:numPr>
          <w:numId w:val="6"/>
        </w:numPr>
        <w:ind/>
        <w:jc w:val="both"/>
        <w:rPr>
          <w:color w:val="000000"/>
          <w:sz w:val="32"/>
        </w:rPr>
      </w:pPr>
      <w:r>
        <w:rPr>
          <w:color w:val="000000"/>
          <w:sz w:val="32"/>
        </w:rPr>
        <w:t>26 июня  вручение аттестатов выпускникам Данилы Ефремова кадетского корпуса;</w:t>
      </w:r>
    </w:p>
    <w:p w14:paraId="76000000">
      <w:pPr>
        <w:numPr>
          <w:numId w:val="6"/>
        </w:numPr>
        <w:ind/>
        <w:jc w:val="both"/>
        <w:rPr>
          <w:color w:val="000000"/>
          <w:sz w:val="32"/>
        </w:rPr>
      </w:pPr>
      <w:r>
        <w:rPr>
          <w:color w:val="000000"/>
          <w:sz w:val="32"/>
        </w:rPr>
        <w:t>12 июня концерт творческих коллективов ко Дню России.</w:t>
      </w:r>
    </w:p>
    <w:p w14:paraId="77000000">
      <w:pPr>
        <w:numPr>
          <w:numId w:val="6"/>
        </w:numPr>
        <w:ind/>
        <w:jc w:val="both"/>
        <w:rPr>
          <w:color w:val="000000"/>
          <w:sz w:val="32"/>
        </w:rPr>
      </w:pPr>
      <w:r>
        <w:rPr>
          <w:color w:val="000000"/>
          <w:sz w:val="32"/>
        </w:rPr>
        <w:t>1</w:t>
      </w:r>
      <w:r>
        <w:rPr>
          <w:color w:val="000000"/>
          <w:sz w:val="32"/>
        </w:rPr>
        <w:t>5</w:t>
      </w:r>
      <w:r>
        <w:rPr>
          <w:color w:val="000000"/>
          <w:sz w:val="32"/>
        </w:rPr>
        <w:t xml:space="preserve"> июня и 17 июня </w:t>
      </w:r>
      <w:r>
        <w:rPr>
          <w:color w:val="000000"/>
          <w:sz w:val="32"/>
        </w:rPr>
        <w:t>праздник областного фестиваля казачьего фольклора «Нет вольнее Дона Тихого»</w:t>
      </w:r>
    </w:p>
    <w:p w14:paraId="78000000">
      <w:pPr>
        <w:spacing w:after="0" w:before="0"/>
        <w:ind w:firstLine="0" w:left="0" w:right="0"/>
        <w:jc w:val="center"/>
        <w:rPr>
          <w:rFonts w:ascii="Times New Roman" w:hAnsi="Times New Roman"/>
          <w:b w:val="1"/>
          <w:sz w:val="32"/>
        </w:rPr>
      </w:pPr>
    </w:p>
    <w:p w14:paraId="79000000">
      <w:pPr>
        <w:spacing w:after="0" w:before="0"/>
        <w:ind w:firstLine="0" w:left="0" w:right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hadow w:val="1"/>
          <w:color w:val="000000"/>
          <w:sz w:val="32"/>
        </w:rPr>
        <w:t>Соблюдение правил благоустройства</w:t>
      </w:r>
    </w:p>
    <w:p w14:paraId="7A000000">
      <w:pPr>
        <w:spacing w:after="0" w:before="0"/>
        <w:ind w:firstLine="0" w:left="0" w:right="0"/>
        <w:jc w:val="center"/>
        <w:rPr>
          <w:rFonts w:ascii="Times New Roman" w:hAnsi="Times New Roman"/>
          <w:b w:val="1"/>
          <w:sz w:val="32"/>
        </w:rPr>
      </w:pPr>
    </w:p>
    <w:p w14:paraId="7B000000">
      <w:pPr>
        <w:tabs>
          <w:tab w:leader="none" w:pos="2265" w:val="left"/>
        </w:tabs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Детское игровое оборудо</w:t>
      </w:r>
      <w:r>
        <w:rPr>
          <w:rFonts w:ascii="Times New Roman" w:hAnsi="Times New Roman"/>
          <w:b w:val="1"/>
          <w:sz w:val="32"/>
        </w:rPr>
        <w:t>вание</w:t>
      </w:r>
      <w:r>
        <w:rPr>
          <w:rFonts w:ascii="Times New Roman" w:hAnsi="Times New Roman"/>
          <w:b w:val="1"/>
          <w:sz w:val="32"/>
        </w:rPr>
        <w:t xml:space="preserve"> введенное в эксплуатацию </w:t>
      </w:r>
      <w:r>
        <w:rPr>
          <w:rFonts w:ascii="Times New Roman" w:hAnsi="Times New Roman"/>
          <w:b w:val="1"/>
          <w:sz w:val="32"/>
        </w:rPr>
        <w:t>с 2008 по 201</w:t>
      </w:r>
      <w:r>
        <w:rPr>
          <w:rFonts w:ascii="Times New Roman" w:hAnsi="Times New Roman"/>
          <w:b w:val="1"/>
          <w:sz w:val="32"/>
        </w:rPr>
        <w:t>4</w:t>
      </w:r>
      <w:r>
        <w:rPr>
          <w:rFonts w:ascii="Times New Roman" w:hAnsi="Times New Roman"/>
          <w:b w:val="1"/>
          <w:sz w:val="32"/>
        </w:rPr>
        <w:t xml:space="preserve"> годы</w:t>
      </w:r>
      <w:r>
        <w:rPr>
          <w:rFonts w:ascii="Times New Roman" w:hAnsi="Times New Roman"/>
          <w:b w:val="1"/>
          <w:sz w:val="32"/>
        </w:rPr>
        <w:t xml:space="preserve"> в частности :</w:t>
      </w:r>
    </w:p>
    <w:p w14:paraId="7C000000">
      <w:pPr>
        <w:tabs>
          <w:tab w:leader="none" w:pos="2265" w:val="left"/>
        </w:tabs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</w:t>
      </w:r>
      <w:r>
        <w:rPr>
          <w:rFonts w:ascii="Times New Roman" w:hAnsi="Times New Roman"/>
          <w:sz w:val="32"/>
        </w:rPr>
        <w:t xml:space="preserve">по </w:t>
      </w:r>
      <w:r>
        <w:rPr>
          <w:rFonts w:ascii="Times New Roman" w:hAnsi="Times New Roman"/>
          <w:sz w:val="32"/>
        </w:rPr>
        <w:t xml:space="preserve">улице </w:t>
      </w:r>
      <w:r>
        <w:rPr>
          <w:rFonts w:ascii="Times New Roman" w:hAnsi="Times New Roman"/>
          <w:sz w:val="32"/>
        </w:rPr>
        <w:t>Пионерская</w:t>
      </w:r>
      <w:r>
        <w:rPr>
          <w:rFonts w:ascii="Times New Roman" w:hAnsi="Times New Roman"/>
          <w:sz w:val="32"/>
        </w:rPr>
        <w:t xml:space="preserve"> (в парке возле клуба); </w:t>
      </w:r>
    </w:p>
    <w:p w14:paraId="7D000000">
      <w:pPr>
        <w:tabs>
          <w:tab w:leader="none" w:pos="2265" w:val="left"/>
        </w:tabs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</w:t>
      </w:r>
      <w:r>
        <w:rPr>
          <w:rFonts w:ascii="Times New Roman" w:hAnsi="Times New Roman"/>
          <w:sz w:val="32"/>
        </w:rPr>
        <w:t>-</w:t>
      </w:r>
      <w:r>
        <w:rPr>
          <w:rFonts w:ascii="Times New Roman" w:hAnsi="Times New Roman"/>
          <w:sz w:val="32"/>
        </w:rPr>
        <w:t xml:space="preserve">в хуторе Рыбацком (возле клуба и по ул. Новой); </w:t>
      </w:r>
    </w:p>
    <w:p w14:paraId="7E000000">
      <w:pPr>
        <w:tabs>
          <w:tab w:leader="none" w:pos="2265" w:val="left"/>
        </w:tabs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- </w:t>
      </w:r>
      <w:r>
        <w:rPr>
          <w:rFonts w:ascii="Times New Roman" w:hAnsi="Times New Roman"/>
          <w:sz w:val="32"/>
        </w:rPr>
        <w:t xml:space="preserve">в </w:t>
      </w:r>
      <w:r>
        <w:rPr>
          <w:rFonts w:ascii="Times New Roman" w:hAnsi="Times New Roman"/>
          <w:sz w:val="32"/>
        </w:rPr>
        <w:t>Краснодворске</w:t>
      </w:r>
      <w:r>
        <w:rPr>
          <w:rFonts w:ascii="Times New Roman" w:hAnsi="Times New Roman"/>
          <w:sz w:val="32"/>
        </w:rPr>
        <w:t xml:space="preserve"> (возле клуба)</w:t>
      </w:r>
      <w:r>
        <w:rPr>
          <w:rFonts w:ascii="Times New Roman" w:hAnsi="Times New Roman"/>
          <w:sz w:val="32"/>
        </w:rPr>
        <w:t xml:space="preserve">; </w:t>
      </w:r>
    </w:p>
    <w:p w14:paraId="7F000000">
      <w:pPr>
        <w:tabs>
          <w:tab w:leader="none" w:pos="2265" w:val="left"/>
        </w:tabs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(на бахчах)</w:t>
      </w:r>
      <w:r>
        <w:rPr>
          <w:rFonts w:ascii="Times New Roman" w:hAnsi="Times New Roman"/>
          <w:sz w:val="32"/>
        </w:rPr>
        <w:t>:</w:t>
      </w:r>
      <w:r>
        <w:rPr>
          <w:rFonts w:ascii="Times New Roman" w:hAnsi="Times New Roman"/>
          <w:sz w:val="32"/>
        </w:rPr>
        <w:t xml:space="preserve"> по ул. Калинина; </w:t>
      </w:r>
      <w:r>
        <w:rPr>
          <w:rFonts w:ascii="Times New Roman" w:hAnsi="Times New Roman"/>
          <w:sz w:val="32"/>
        </w:rPr>
        <w:t xml:space="preserve">по </w:t>
      </w:r>
      <w:r>
        <w:rPr>
          <w:rFonts w:ascii="Times New Roman" w:hAnsi="Times New Roman"/>
          <w:sz w:val="32"/>
        </w:rPr>
        <w:t xml:space="preserve">пер. Звездный; </w:t>
      </w:r>
    </w:p>
    <w:p w14:paraId="80000000">
      <w:pPr>
        <w:tabs>
          <w:tab w:leader="none" w:pos="2265" w:val="left"/>
        </w:tabs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</w:t>
      </w:r>
      <w:r>
        <w:rPr>
          <w:rFonts w:ascii="Times New Roman" w:hAnsi="Times New Roman"/>
          <w:sz w:val="32"/>
        </w:rPr>
        <w:t xml:space="preserve">по </w:t>
      </w:r>
      <w:r>
        <w:rPr>
          <w:rFonts w:ascii="Times New Roman" w:hAnsi="Times New Roman"/>
          <w:sz w:val="32"/>
        </w:rPr>
        <w:t>пер.Пролетарский</w:t>
      </w:r>
      <w:r>
        <w:rPr>
          <w:rFonts w:ascii="Times New Roman" w:hAnsi="Times New Roman"/>
          <w:sz w:val="32"/>
        </w:rPr>
        <w:t xml:space="preserve"> -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ул.Московская</w:t>
      </w:r>
      <w:r>
        <w:rPr>
          <w:rFonts w:ascii="Times New Roman" w:hAnsi="Times New Roman"/>
          <w:sz w:val="32"/>
        </w:rPr>
        <w:t xml:space="preserve"> </w:t>
      </w:r>
    </w:p>
    <w:p w14:paraId="81000000">
      <w:pPr>
        <w:tabs>
          <w:tab w:leader="none" w:pos="2265" w:val="left"/>
        </w:tabs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подлежит списанию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>и утилизации</w:t>
      </w:r>
      <w:r>
        <w:rPr>
          <w:rFonts w:ascii="Times New Roman" w:hAnsi="Times New Roman"/>
          <w:b w:val="0"/>
          <w:sz w:val="32"/>
        </w:rPr>
        <w:t xml:space="preserve"> ( данные</w:t>
      </w:r>
      <w:r>
        <w:rPr>
          <w:rFonts w:ascii="Times New Roman" w:hAnsi="Times New Roman"/>
          <w:sz w:val="32"/>
        </w:rPr>
        <w:t xml:space="preserve"> объекты не соответствуют требованиям законодательства</w:t>
      </w:r>
      <w:r>
        <w:rPr>
          <w:rFonts w:ascii="Times New Roman" w:hAnsi="Times New Roman"/>
          <w:sz w:val="32"/>
        </w:rPr>
        <w:t xml:space="preserve"> и находятся в неудовлетворительном состоянии, дальнейшая эксплуатация небезопасна).</w:t>
      </w:r>
    </w:p>
    <w:p w14:paraId="82000000">
      <w:pPr>
        <w:tabs>
          <w:tab w:leader="none" w:pos="2265" w:val="left"/>
        </w:tabs>
        <w:ind w:firstLine="567" w:left="0"/>
        <w:jc w:val="both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>Соблюдение требований законодательства при размещении, содержании и эксплуатации детских игровых и спортивных площадок находится на контроле прокуратуры Аксайского района!</w:t>
      </w:r>
    </w:p>
    <w:p w14:paraId="83000000">
      <w:pPr>
        <w:tabs>
          <w:tab w:leader="none" w:pos="2265" w:val="left"/>
        </w:tabs>
        <w:ind/>
        <w:jc w:val="both"/>
        <w:rPr>
          <w:rFonts w:ascii="Times New Roman" w:hAnsi="Times New Roman"/>
          <w:sz w:val="32"/>
        </w:rPr>
      </w:pPr>
    </w:p>
    <w:p w14:paraId="84000000">
      <w:pPr>
        <w:tabs>
          <w:tab w:leader="none" w:pos="2265" w:val="left"/>
        </w:tabs>
        <w:ind w:firstLine="567" w:lef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Детские площадки планируется к восстановлению с 2024 года</w:t>
      </w:r>
      <w:r>
        <w:rPr>
          <w:rFonts w:ascii="Times New Roman" w:hAnsi="Times New Roman"/>
          <w:sz w:val="32"/>
        </w:rPr>
        <w:t>. (в соответствии с требованиями регламента Евразийского экономического союза «О безопасности оборудования для детских игровых площадок» решение № 21 от 17.05</w:t>
      </w:r>
      <w:r>
        <w:rPr>
          <w:rFonts w:ascii="Times New Roman" w:hAnsi="Times New Roman"/>
          <w:sz w:val="32"/>
        </w:rPr>
        <w:t>.2017г.)</w:t>
      </w:r>
    </w:p>
    <w:p w14:paraId="85000000">
      <w:pPr>
        <w:ind/>
        <w:jc w:val="both"/>
        <w:rPr>
          <w:sz w:val="32"/>
        </w:rPr>
      </w:pPr>
    </w:p>
    <w:p w14:paraId="86000000">
      <w:pPr>
        <w:spacing w:after="0" w:before="0"/>
        <w:ind w:firstLine="0" w:left="0" w:right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hadow w:val="1"/>
          <w:color w:val="000000"/>
          <w:sz w:val="32"/>
        </w:rPr>
        <w:t>Ямочный ремонт</w:t>
      </w:r>
    </w:p>
    <w:p w14:paraId="87000000">
      <w:pPr>
        <w:ind/>
        <w:jc w:val="both"/>
        <w:rPr>
          <w:rFonts w:ascii="Times New Roman" w:hAnsi="Times New Roman"/>
          <w:b w:val="1"/>
          <w:sz w:val="32"/>
        </w:rPr>
      </w:pPr>
    </w:p>
    <w:p w14:paraId="88000000">
      <w:pPr>
        <w:ind/>
        <w:jc w:val="left"/>
        <w:rPr>
          <w:sz w:val="32"/>
        </w:rPr>
      </w:pPr>
      <w:r>
        <w:rPr>
          <w:sz w:val="32"/>
        </w:rPr>
        <w:t xml:space="preserve">Дороги </w:t>
      </w:r>
      <w:r>
        <w:rPr>
          <w:sz w:val="32"/>
        </w:rPr>
        <w:t xml:space="preserve">50340 </w:t>
      </w:r>
      <w:r>
        <w:rPr>
          <w:sz w:val="32"/>
        </w:rPr>
        <w:t>м.</w:t>
      </w:r>
      <w:r>
        <w:rPr>
          <w:sz w:val="32"/>
        </w:rPr>
        <w:t xml:space="preserve"> </w:t>
      </w:r>
      <w:r>
        <w:rPr>
          <w:sz w:val="32"/>
        </w:rPr>
        <w:t xml:space="preserve"> </w:t>
      </w:r>
      <w:r>
        <w:rPr>
          <w:sz w:val="32"/>
        </w:rPr>
        <w:t xml:space="preserve"> </w:t>
      </w:r>
      <w:r>
        <w:rPr>
          <w:sz w:val="32"/>
        </w:rPr>
        <w:t xml:space="preserve"> </w:t>
      </w:r>
      <w:r>
        <w:rPr>
          <w:sz w:val="32"/>
        </w:rPr>
        <w:t xml:space="preserve"> </w:t>
      </w:r>
      <w:r>
        <w:rPr>
          <w:sz w:val="32"/>
        </w:rPr>
        <w:t xml:space="preserve"> </w:t>
      </w:r>
    </w:p>
    <w:p w14:paraId="89000000">
      <w:pPr>
        <w:ind/>
        <w:jc w:val="left"/>
        <w:rPr>
          <w:sz w:val="32"/>
        </w:rPr>
      </w:pPr>
      <w:r>
        <w:rPr>
          <w:sz w:val="32"/>
        </w:rPr>
        <w:t xml:space="preserve">Асфальтированных – </w:t>
      </w:r>
      <w:r>
        <w:rPr>
          <w:sz w:val="32"/>
        </w:rPr>
        <w:t>32660 м</w:t>
      </w:r>
    </w:p>
    <w:p w14:paraId="8A000000">
      <w:pPr>
        <w:ind/>
        <w:jc w:val="left"/>
        <w:rPr>
          <w:sz w:val="32"/>
        </w:rPr>
      </w:pPr>
      <w:r>
        <w:rPr>
          <w:sz w:val="32"/>
        </w:rPr>
        <w:t xml:space="preserve">Щебеночных, тырсовых – </w:t>
      </w:r>
      <w:r>
        <w:rPr>
          <w:sz w:val="32"/>
        </w:rPr>
        <w:t>11729</w:t>
      </w:r>
      <w:r>
        <w:rPr>
          <w:sz w:val="32"/>
        </w:rPr>
        <w:t xml:space="preserve"> м</w:t>
      </w:r>
    </w:p>
    <w:p w14:paraId="8B000000">
      <w:pPr>
        <w:ind/>
        <w:jc w:val="left"/>
        <w:rPr>
          <w:sz w:val="32"/>
        </w:rPr>
      </w:pPr>
      <w:r>
        <w:rPr>
          <w:sz w:val="32"/>
        </w:rPr>
        <w:t xml:space="preserve">Грунтовых – </w:t>
      </w:r>
      <w:r>
        <w:rPr>
          <w:sz w:val="32"/>
        </w:rPr>
        <w:t>5921</w:t>
      </w:r>
      <w:r>
        <w:rPr>
          <w:sz w:val="32"/>
        </w:rPr>
        <w:t>м.</w:t>
      </w:r>
    </w:p>
    <w:p w14:paraId="8C000000">
      <w:pPr>
        <w:ind w:firstLine="709" w:left="0"/>
        <w:jc w:val="both"/>
        <w:rPr>
          <w:sz w:val="32"/>
        </w:rPr>
      </w:pPr>
      <w:r>
        <w:rPr>
          <w:sz w:val="32"/>
        </w:rPr>
        <w:t>Дороги с асфальтобетонным покрытием приведены в надл</w:t>
      </w:r>
      <w:r>
        <w:rPr>
          <w:sz w:val="32"/>
        </w:rPr>
        <w:t>ежащее состояние в рамках ямочного ремонта, общая площадь ликвидированной ямочности составила 353 м</w:t>
      </w:r>
      <w:r>
        <w:rPr>
          <w:sz w:val="32"/>
          <w:vertAlign w:val="superscript"/>
        </w:rPr>
        <w:t>2</w:t>
      </w:r>
      <w:r>
        <w:rPr>
          <w:sz w:val="32"/>
        </w:rPr>
        <w:t>, израсходовано средств на сумму 354 770 руб.</w:t>
      </w:r>
    </w:p>
    <w:p w14:paraId="8D000000">
      <w:pPr>
        <w:ind w:firstLine="709" w:left="0"/>
        <w:jc w:val="both"/>
        <w:rPr>
          <w:sz w:val="32"/>
        </w:rPr>
      </w:pPr>
      <w:r>
        <w:rPr>
          <w:sz w:val="32"/>
        </w:rPr>
        <w:t>В текущем году в Старочеркассксом сельском поселении  планируется грейдирование и отсыпка улиц: ул. Союзная, пер. Пролетарский, пер. Звездный, участка пер. Ратненского от трассы до ул. Мира.</w:t>
      </w:r>
    </w:p>
    <w:p w14:paraId="8E000000">
      <w:pPr>
        <w:ind w:firstLine="709" w:left="0"/>
        <w:jc w:val="both"/>
        <w:rPr>
          <w:sz w:val="32"/>
        </w:rPr>
      </w:pPr>
      <w:r>
        <w:rPr>
          <w:sz w:val="32"/>
        </w:rPr>
        <w:t xml:space="preserve">При наличии финансирования также спланирована отсыпка: </w:t>
      </w:r>
    </w:p>
    <w:p w14:paraId="8F000000">
      <w:pPr>
        <w:numPr>
          <w:numId w:val="7"/>
        </w:numPr>
        <w:ind/>
        <w:jc w:val="both"/>
        <w:rPr>
          <w:sz w:val="32"/>
        </w:rPr>
      </w:pPr>
      <w:r>
        <w:rPr>
          <w:sz w:val="32"/>
        </w:rPr>
        <w:t>ст. Старочеркасская – конец ул. Ленина, участки ул. Речной (в начале и в конце), ул. Аксайская, ул. Московская, ул. Зеленая, ул. Дальняя, ул. Луговая, ул. Подтелкова, участок ул. Малосадовой от Гагарина до Ленина, ул. Калинина).</w:t>
      </w:r>
    </w:p>
    <w:p w14:paraId="90000000">
      <w:pPr>
        <w:numPr>
          <w:numId w:val="8"/>
        </w:numPr>
        <w:ind/>
        <w:jc w:val="both"/>
        <w:rPr>
          <w:sz w:val="32"/>
        </w:rPr>
      </w:pPr>
      <w:r>
        <w:rPr>
          <w:sz w:val="32"/>
        </w:rPr>
        <w:t xml:space="preserve">х. Рыбацкий - </w:t>
      </w:r>
      <w:r>
        <w:rPr>
          <w:sz w:val="32"/>
        </w:rPr>
        <w:t>ул. Степная</w:t>
      </w:r>
    </w:p>
    <w:p w14:paraId="91000000">
      <w:pPr>
        <w:ind/>
        <w:jc w:val="both"/>
        <w:rPr>
          <w:sz w:val="32"/>
        </w:rPr>
      </w:pPr>
    </w:p>
    <w:p w14:paraId="92000000">
      <w:pPr>
        <w:ind/>
        <w:jc w:val="both"/>
        <w:rPr>
          <w:sz w:val="32"/>
        </w:rPr>
      </w:pPr>
    </w:p>
    <w:p w14:paraId="93000000">
      <w:pPr>
        <w:ind/>
        <w:jc w:val="both"/>
        <w:rPr>
          <w:sz w:val="32"/>
        </w:rPr>
      </w:pPr>
    </w:p>
    <w:p w14:paraId="94000000">
      <w:pPr>
        <w:ind/>
        <w:jc w:val="both"/>
        <w:rPr>
          <w:sz w:val="32"/>
        </w:rPr>
      </w:pPr>
    </w:p>
    <w:p w14:paraId="95000000">
      <w:pPr>
        <w:ind/>
        <w:jc w:val="center"/>
        <w:rPr>
          <w:b w:val="0"/>
          <w:sz w:val="32"/>
        </w:rPr>
      </w:pPr>
      <w:r>
        <w:rPr>
          <w:sz w:val="28"/>
        </w:rPr>
        <w:t xml:space="preserve">    </w:t>
      </w:r>
      <w:r>
        <w:rPr>
          <w:b w:val="1"/>
          <w:color w:val="000000"/>
          <w:sz w:val="32"/>
        </w:rPr>
        <w:t>Информация по пожарной обстановке</w:t>
      </w:r>
      <w:r>
        <w:rPr>
          <w:sz w:val="32"/>
        </w:rPr>
        <w:t>.</w:t>
      </w:r>
    </w:p>
    <w:p w14:paraId="96000000">
      <w:pPr>
        <w:ind/>
        <w:jc w:val="both"/>
        <w:rPr>
          <w:b w:val="0"/>
          <w:sz w:val="32"/>
        </w:rPr>
      </w:pPr>
      <w:r>
        <w:rPr>
          <w:sz w:val="32"/>
        </w:rPr>
        <w:t xml:space="preserve"> С 29 апреля по 15 октября установлен противопожарный режим. Разведение костров запрещено. </w:t>
      </w:r>
      <w:r>
        <w:rPr>
          <w:sz w:val="32"/>
        </w:rPr>
        <w:t xml:space="preserve">В связи с противопожарным периодом проводиться опашка защитной противопожарной полосы. </w:t>
      </w:r>
      <w:r>
        <w:rPr>
          <w:b w:val="0"/>
          <w:sz w:val="32"/>
        </w:rPr>
        <w:t xml:space="preserve">Всего проведено опашки на </w:t>
      </w:r>
      <w:r>
        <w:rPr>
          <w:b w:val="0"/>
          <w:sz w:val="32"/>
        </w:rPr>
        <w:t>17 км</w:t>
      </w:r>
      <w:r>
        <w:rPr>
          <w:b w:val="0"/>
          <w:sz w:val="32"/>
        </w:rPr>
        <w:t xml:space="preserve"> территории поселения.</w:t>
      </w:r>
    </w:p>
    <w:p w14:paraId="97000000">
      <w:pPr>
        <w:ind/>
        <w:jc w:val="both"/>
        <w:rPr>
          <w:color w:val="000000"/>
          <w:sz w:val="32"/>
        </w:rPr>
      </w:pPr>
      <w:r>
        <w:rPr>
          <w:sz w:val="32"/>
        </w:rPr>
        <w:t xml:space="preserve">          </w:t>
      </w:r>
    </w:p>
    <w:p w14:paraId="98000000">
      <w:pPr>
        <w:ind/>
        <w:jc w:val="both"/>
        <w:rPr>
          <w:color w:val="000000"/>
          <w:sz w:val="32"/>
        </w:rPr>
      </w:pPr>
      <w:r>
        <w:rPr>
          <w:sz w:val="32"/>
        </w:rPr>
        <w:t xml:space="preserve">           В Старочеркасском сельском поселении у</w:t>
      </w:r>
      <w:r>
        <w:rPr>
          <w:color w:val="000000"/>
          <w:sz w:val="32"/>
        </w:rPr>
        <w:t>твержден перечень мест для купания:</w:t>
      </w:r>
    </w:p>
    <w:p w14:paraId="99000000">
      <w:pPr>
        <w:numPr>
          <w:numId w:val="9"/>
        </w:numPr>
        <w:ind/>
        <w:jc w:val="both"/>
        <w:rPr>
          <w:color w:val="000000"/>
          <w:sz w:val="32"/>
        </w:rPr>
      </w:pPr>
      <w:r>
        <w:rPr>
          <w:color w:val="000000"/>
          <w:sz w:val="32"/>
        </w:rPr>
        <w:t>ООО «Ст</w:t>
      </w:r>
      <w:r>
        <w:rPr>
          <w:color w:val="000000"/>
          <w:sz w:val="32"/>
        </w:rPr>
        <w:t>аница Казачий Дон» ст.Старочеркасская, ул. Набережная 6</w:t>
      </w:r>
      <w:r>
        <w:rPr>
          <w:color w:val="000000"/>
          <w:sz w:val="32"/>
        </w:rPr>
        <w:t>,</w:t>
      </w:r>
    </w:p>
    <w:p w14:paraId="9A000000">
      <w:pPr>
        <w:numPr>
          <w:numId w:val="9"/>
        </w:numPr>
        <w:ind/>
        <w:jc w:val="both"/>
        <w:rPr>
          <w:color w:val="000000"/>
          <w:sz w:val="32"/>
        </w:rPr>
      </w:pPr>
      <w:r>
        <w:rPr>
          <w:color w:val="000000"/>
          <w:sz w:val="32"/>
        </w:rPr>
        <w:t>ООО «Обдонье</w:t>
      </w:r>
      <w:r>
        <w:rPr>
          <w:color w:val="000000"/>
          <w:sz w:val="32"/>
        </w:rPr>
        <w:t>»</w:t>
      </w:r>
      <w:r>
        <w:rPr>
          <w:color w:val="000000"/>
          <w:sz w:val="32"/>
        </w:rPr>
        <w:t xml:space="preserve"> с</w:t>
      </w:r>
      <w:r>
        <w:rPr>
          <w:color w:val="000000"/>
          <w:sz w:val="32"/>
        </w:rPr>
        <w:t>т. Старочеркасская</w:t>
      </w:r>
      <w:r>
        <w:rPr>
          <w:color w:val="000000"/>
          <w:sz w:val="32"/>
        </w:rPr>
        <w:t xml:space="preserve"> правый берег р. Дон, </w:t>
      </w:r>
      <w:r>
        <w:rPr>
          <w:color w:val="000000"/>
          <w:sz w:val="32"/>
        </w:rPr>
        <w:t xml:space="preserve">западней паромной переправы. </w:t>
      </w:r>
    </w:p>
    <w:p w14:paraId="9B000000">
      <w:pPr>
        <w:ind/>
        <w:jc w:val="both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Купание на</w:t>
      </w:r>
      <w:r>
        <w:rPr>
          <w:b w:val="1"/>
          <w:color w:val="000000"/>
          <w:sz w:val="32"/>
        </w:rPr>
        <w:t xml:space="preserve"> </w:t>
      </w:r>
      <w:r>
        <w:rPr>
          <w:b w:val="1"/>
          <w:color w:val="000000"/>
          <w:sz w:val="32"/>
        </w:rPr>
        <w:t xml:space="preserve">несанкционированнх местах отдыха людей на воде запрещено. </w:t>
      </w:r>
    </w:p>
    <w:p w14:paraId="9C000000">
      <w:pPr>
        <w:ind/>
        <w:jc w:val="both"/>
        <w:rPr>
          <w:b w:val="0"/>
          <w:color w:val="000000"/>
          <w:sz w:val="32"/>
        </w:rPr>
      </w:pPr>
    </w:p>
    <w:p w14:paraId="9D000000">
      <w:pPr>
        <w:ind w:firstLine="709" w:left="0"/>
        <w:jc w:val="both"/>
        <w:rPr>
          <w:b w:val="0"/>
          <w:color w:val="000000"/>
          <w:sz w:val="32"/>
        </w:rPr>
      </w:pPr>
      <w:r>
        <w:rPr>
          <w:b w:val="0"/>
          <w:color w:val="000000"/>
          <w:sz w:val="32"/>
        </w:rPr>
        <w:t>Сотрудниками администрации раздаются листовки на несанкционированных пляжах в результате патрулирования.</w:t>
      </w:r>
    </w:p>
    <w:p w14:paraId="9E000000">
      <w:pPr>
        <w:ind w:firstLine="0" w:left="0"/>
        <w:jc w:val="both"/>
        <w:rPr>
          <w:b w:val="0"/>
          <w:color w:val="000000"/>
          <w:sz w:val="32"/>
        </w:rPr>
      </w:pPr>
      <w:r>
        <w:rPr>
          <w:b w:val="1"/>
          <w:color w:val="000000"/>
          <w:sz w:val="32"/>
        </w:rPr>
        <w:t>Всего роздано</w:t>
      </w:r>
      <w:r>
        <w:rPr>
          <w:b w:val="0"/>
          <w:color w:val="000000"/>
          <w:sz w:val="32"/>
        </w:rPr>
        <w:t xml:space="preserve"> листовок: 80</w:t>
      </w:r>
      <w:r>
        <w:rPr>
          <w:b w:val="1"/>
          <w:color w:val="000000"/>
          <w:sz w:val="32"/>
        </w:rPr>
        <w:t xml:space="preserve"> </w:t>
      </w:r>
      <w:r>
        <w:rPr>
          <w:b w:val="0"/>
          <w:color w:val="000000"/>
          <w:sz w:val="32"/>
        </w:rPr>
        <w:t>шт.</w:t>
      </w:r>
    </w:p>
    <w:p w14:paraId="9F000000">
      <w:pPr>
        <w:ind/>
        <w:jc w:val="both"/>
        <w:rPr>
          <w:color w:val="000000"/>
          <w:sz w:val="32"/>
        </w:rPr>
      </w:pPr>
      <w:r>
        <w:rPr>
          <w:b w:val="1"/>
          <w:color w:val="000000"/>
          <w:sz w:val="32"/>
        </w:rPr>
        <w:t>Всего развешено</w:t>
      </w:r>
      <w:r>
        <w:rPr>
          <w:b w:val="0"/>
          <w:color w:val="000000"/>
          <w:sz w:val="32"/>
        </w:rPr>
        <w:t xml:space="preserve"> информации о купании запрещено : </w:t>
      </w:r>
      <w:r>
        <w:rPr>
          <w:b w:val="0"/>
          <w:color w:val="000000"/>
          <w:sz w:val="32"/>
        </w:rPr>
        <w:t>140 шт.</w:t>
      </w:r>
    </w:p>
    <w:p w14:paraId="A0000000">
      <w:pPr>
        <w:ind/>
        <w:jc w:val="both"/>
        <w:rPr>
          <w:sz w:val="32"/>
        </w:rPr>
      </w:pPr>
    </w:p>
    <w:sectPr>
      <w:pgSz w:h="16838" w:orient="portrait" w:w="11906"/>
      <w:pgMar w:bottom="851" w:footer="709" w:gutter="0" w:header="709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sz w:val="24"/>
      </w:rPr>
    </w:lvl>
    <w:lvl w:ilvl="1">
      <w:start w:val="1"/>
      <w:numFmt w:val="bullet"/>
      <w:lvlText w:val="-"/>
      <w:lvlJc w:val="left"/>
      <w:pPr>
        <w:tabs>
          <w:tab w:leader="none" w:pos="1440" w:val="left"/>
        </w:tabs>
        <w:ind w:hanging="360" w:left="144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2" w:type="paragraph">
    <w:name w:val="header"/>
    <w:basedOn w:val="Style_8"/>
    <w:link w:val="Style_2_ch"/>
    <w:pPr>
      <w:tabs>
        <w:tab w:leader="none" w:pos="4153" w:val="center"/>
        <w:tab w:leader="none" w:pos="8306" w:val="right"/>
      </w:tabs>
      <w:ind/>
    </w:pPr>
    <w:rPr>
      <w:sz w:val="28"/>
    </w:rPr>
  </w:style>
  <w:style w:styleId="Style_2_ch" w:type="character">
    <w:name w:val="header"/>
    <w:basedOn w:val="Style_8_ch"/>
    <w:link w:val="Style_2"/>
    <w:rPr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8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6" w:type="paragraph">
    <w:name w:val="Font Style12"/>
    <w:link w:val="Style_6_ch"/>
    <w:rPr>
      <w:rFonts w:ascii="Times New Roman" w:hAnsi="Times New Roman"/>
      <w:sz w:val="26"/>
    </w:rPr>
  </w:style>
  <w:style w:styleId="Style_6_ch" w:type="character">
    <w:name w:val="Font Style12"/>
    <w:link w:val="Style_6"/>
    <w:rPr>
      <w:rFonts w:ascii="Times New Roman" w:hAnsi="Times New Roman"/>
      <w:sz w:val="26"/>
    </w:rPr>
  </w:style>
  <w:style w:styleId="Style_14" w:type="paragraph">
    <w:name w:val="List Paragraph"/>
    <w:basedOn w:val="Style_8"/>
    <w:link w:val="Style_1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4_ch" w:type="character">
    <w:name w:val="List Paragraph"/>
    <w:basedOn w:val="Style_8_ch"/>
    <w:link w:val="Style_14"/>
    <w:rPr>
      <w:rFonts w:ascii="Calibri" w:hAnsi="Calibri"/>
      <w:sz w:val="2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Style4"/>
    <w:basedOn w:val="Style_8"/>
    <w:link w:val="Style_16_ch"/>
    <w:pPr>
      <w:widowControl w:val="0"/>
      <w:spacing w:line="490" w:lineRule="exact"/>
      <w:ind w:firstLine="691" w:left="0"/>
    </w:pPr>
  </w:style>
  <w:style w:styleId="Style_16_ch" w:type="character">
    <w:name w:val="Style4"/>
    <w:basedOn w:val="Style_8_ch"/>
    <w:link w:val="Style_16"/>
  </w:style>
  <w:style w:styleId="Style_17" w:type="paragraph">
    <w:name w:val="Style3"/>
    <w:basedOn w:val="Style_8"/>
    <w:link w:val="Style_17_ch"/>
    <w:pPr>
      <w:widowControl w:val="0"/>
      <w:spacing w:line="485" w:lineRule="exact"/>
      <w:ind/>
    </w:pPr>
  </w:style>
  <w:style w:styleId="Style_17_ch" w:type="character">
    <w:name w:val="Style3"/>
    <w:basedOn w:val="Style_8_ch"/>
    <w:link w:val="Style_17"/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18" w:type="paragraph">
    <w:name w:val="toc 3"/>
    <w:next w:val="Style_8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next w:val="Style_8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8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8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7" w:type="paragraph">
    <w:name w:val="Style5"/>
    <w:basedOn w:val="Style_8"/>
    <w:link w:val="Style_7_ch"/>
    <w:pPr>
      <w:widowControl w:val="0"/>
      <w:spacing w:line="490" w:lineRule="exact"/>
      <w:ind w:hanging="355" w:left="355"/>
    </w:pPr>
  </w:style>
  <w:style w:styleId="Style_7_ch" w:type="character">
    <w:name w:val="Style5"/>
    <w:basedOn w:val="Style_8_ch"/>
    <w:link w:val="Style_7"/>
  </w:style>
  <w:style w:styleId="Style_5" w:type="paragraph">
    <w:name w:val="Style2"/>
    <w:basedOn w:val="Style_8"/>
    <w:link w:val="Style_5_ch"/>
    <w:pPr>
      <w:widowControl w:val="0"/>
      <w:ind/>
    </w:pPr>
  </w:style>
  <w:style w:styleId="Style_5_ch" w:type="character">
    <w:name w:val="Style2"/>
    <w:basedOn w:val="Style_8_ch"/>
    <w:link w:val="Style_5"/>
  </w:style>
  <w:style w:styleId="Style_25" w:type="paragraph">
    <w:name w:val="toc 9"/>
    <w:next w:val="Style_8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4" w:type="paragraph">
    <w:name w:val="Font Style11"/>
    <w:link w:val="Style_4_ch"/>
    <w:rPr>
      <w:rFonts w:ascii="Times New Roman" w:hAnsi="Times New Roman"/>
      <w:b w:val="1"/>
      <w:sz w:val="26"/>
    </w:rPr>
  </w:style>
  <w:style w:styleId="Style_4_ch" w:type="character">
    <w:name w:val="Font Style11"/>
    <w:link w:val="Style_4"/>
    <w:rPr>
      <w:rFonts w:ascii="Times New Roman" w:hAnsi="Times New Roman"/>
      <w:b w:val="1"/>
      <w:sz w:val="26"/>
    </w:rPr>
  </w:style>
  <w:style w:styleId="Style_26" w:type="paragraph">
    <w:name w:val="toc 8"/>
    <w:next w:val="Style_8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8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8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8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8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Balloon Text"/>
    <w:basedOn w:val="Style_8"/>
    <w:link w:val="Style_31_ch"/>
    <w:rPr>
      <w:rFonts w:ascii="Tahoma" w:hAnsi="Tahoma"/>
      <w:sz w:val="16"/>
    </w:rPr>
  </w:style>
  <w:style w:styleId="Style_31_ch" w:type="character">
    <w:name w:val="Balloon Text"/>
    <w:basedOn w:val="Style_8_ch"/>
    <w:link w:val="Style_31"/>
    <w:rPr>
      <w:rFonts w:ascii="Tahoma" w:hAnsi="Tahoma"/>
      <w:sz w:val="16"/>
    </w:rPr>
  </w:style>
  <w:style w:styleId="Style_32" w:type="paragraph">
    <w:name w:val="heading 2"/>
    <w:basedOn w:val="Style_8"/>
    <w:next w:val="Style_8"/>
    <w:link w:val="Style_32_ch"/>
    <w:uiPriority w:val="9"/>
    <w:qFormat/>
    <w:pPr>
      <w:keepNext w:val="1"/>
      <w:ind/>
      <w:outlineLvl w:val="1"/>
    </w:pPr>
    <w:rPr>
      <w:b w:val="1"/>
      <w:sz w:val="28"/>
    </w:rPr>
  </w:style>
  <w:style w:styleId="Style_32_ch" w:type="character">
    <w:name w:val="heading 2"/>
    <w:basedOn w:val="Style_8_ch"/>
    <w:link w:val="Style_32"/>
    <w:rPr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2023-07-21T12:51:32Z</dcterms:modified>
</cp:coreProperties>
</file>