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right"/>
      </w:pPr>
    </w:p>
    <w:p w14:paraId="05000000">
      <w:pPr>
        <w:pStyle w:val="Style_3"/>
        <w:ind/>
        <w:jc w:val="right"/>
      </w:pPr>
    </w:p>
    <w:p w14:paraId="06000000">
      <w:pPr>
        <w:pStyle w:val="Style_3"/>
        <w:ind/>
        <w:jc w:val="right"/>
      </w:pPr>
      <w:r>
        <w:t>ПРОЕКТ</w:t>
      </w:r>
    </w:p>
    <w:p w14:paraId="07000000">
      <w:pPr>
        <w:pStyle w:val="Style_3"/>
        <w:rPr>
          <w:sz w:val="28"/>
        </w:rPr>
      </w:pPr>
      <w:r>
        <w:rPr>
          <w:sz w:val="28"/>
        </w:rPr>
        <w:t xml:space="preserve">СОБРАНИЕ ДЕПУТАТОВ </w:t>
      </w:r>
    </w:p>
    <w:p w14:paraId="08000000">
      <w:pPr>
        <w:pStyle w:val="Style_3"/>
        <w:rPr>
          <w:sz w:val="28"/>
        </w:rPr>
      </w:pPr>
      <w:r>
        <w:rPr>
          <w:sz w:val="28"/>
        </w:rPr>
        <w:t>СТАРОЧЕРКАССКОГО СЕЛЬСКОГО ПОСЕЛЕНИЯ</w:t>
      </w:r>
    </w:p>
    <w:p w14:paraId="09000000">
      <w:pPr>
        <w:pStyle w:val="Style_3"/>
        <w:rPr>
          <w:sz w:val="28"/>
        </w:rPr>
      </w:pPr>
    </w:p>
    <w:p w14:paraId="0A000000">
      <w:pPr>
        <w:pStyle w:val="Style_3"/>
        <w:rPr>
          <w:sz w:val="28"/>
        </w:rPr>
      </w:pPr>
      <w:r>
        <w:rPr>
          <w:sz w:val="28"/>
        </w:rPr>
        <w:t>РЕШЕНИЕ</w:t>
      </w:r>
    </w:p>
    <w:p w14:paraId="0B000000">
      <w:pPr>
        <w:pStyle w:val="Style_3"/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Принято Собранием депутатов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октября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ст-ца Старочеркасская</w:t>
      </w:r>
    </w:p>
    <w:p w14:paraId="10000000">
      <w:pPr>
        <w:rPr>
          <w:sz w:val="28"/>
        </w:rPr>
      </w:pPr>
    </w:p>
    <w:tbl>
      <w:tblPr>
        <w:tblStyle w:val="Style_4"/>
        <w:tblLayout w:type="fixed"/>
      </w:tblPr>
      <w:tblGrid>
        <w:gridCol w:w="5102"/>
        <w:gridCol w:w="5103"/>
      </w:tblGrid>
      <w:tr>
        <w:tc>
          <w:tcPr>
            <w:tcW w:type="dxa" w:w="5102"/>
          </w:tcPr>
          <w:p w14:paraId="1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Собрания депутатов Старочеркасского сельского поселения от 27 декабря 2022 года №50 «</w:t>
            </w:r>
            <w:r>
              <w:rPr>
                <w:sz w:val="28"/>
              </w:rPr>
              <w:t>О бюджете Старочеркасского сельского поселения</w:t>
            </w:r>
            <w:r>
              <w:rPr>
                <w:sz w:val="28"/>
              </w:rPr>
              <w:t xml:space="preserve"> Аксайского района на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на плановый период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  <w:r>
              <w:rPr>
                <w:sz w:val="28"/>
              </w:rPr>
              <w:t>»</w:t>
            </w:r>
          </w:p>
        </w:tc>
        <w:tc>
          <w:tcPr>
            <w:tcW w:type="dxa" w:w="5103"/>
          </w:tcPr>
          <w:p w14:paraId="12000000">
            <w:pPr>
              <w:rPr>
                <w:sz w:val="28"/>
              </w:rPr>
            </w:pPr>
          </w:p>
        </w:tc>
      </w:tr>
    </w:tbl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center"/>
        <w:rPr>
          <w:rFonts w:ascii="Times New Roman CYR" w:hAnsi="Times New Roman CYR"/>
          <w:b w:val="1"/>
          <w:sz w:val="28"/>
        </w:rPr>
      </w:pPr>
      <w:r>
        <w:rPr>
          <w:b w:val="1"/>
          <w:sz w:val="28"/>
        </w:rPr>
        <w:t>Собрание депутатов Старочеркасского сельского поселения</w:t>
      </w:r>
    </w:p>
    <w:p w14:paraId="16000000">
      <w:pPr>
        <w:pStyle w:val="Style_5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>РЕШАЕТ:</w:t>
      </w:r>
    </w:p>
    <w:p w14:paraId="17000000">
      <w:pPr>
        <w:ind w:firstLine="1077" w:left="0"/>
        <w:jc w:val="both"/>
        <w:rPr>
          <w:sz w:val="28"/>
        </w:rPr>
      </w:pPr>
    </w:p>
    <w:p w14:paraId="18000000">
      <w:pPr>
        <w:ind w:firstLine="1077" w:left="0"/>
        <w:jc w:val="both"/>
        <w:rPr>
          <w:sz w:val="28"/>
        </w:rPr>
      </w:pPr>
    </w:p>
    <w:p w14:paraId="19000000">
      <w:pPr>
        <w:ind w:hanging="142" w:left="142"/>
        <w:jc w:val="both"/>
        <w:rPr>
          <w:sz w:val="28"/>
        </w:rPr>
      </w:pPr>
      <w:r>
        <w:rPr>
          <w:sz w:val="28"/>
        </w:rPr>
        <w:t xml:space="preserve">  Статья1.</w:t>
      </w:r>
    </w:p>
    <w:p w14:paraId="1A000000">
      <w:pPr>
        <w:ind w:hanging="142" w:left="142"/>
        <w:jc w:val="both"/>
        <w:rPr>
          <w:sz w:val="28"/>
        </w:rPr>
      </w:pPr>
      <w:r>
        <w:rPr>
          <w:sz w:val="28"/>
        </w:rPr>
        <w:t xml:space="preserve">            Внести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 следующие изменения:</w:t>
      </w:r>
      <w:r>
        <w:rPr>
          <w:sz w:val="28"/>
        </w:rPr>
        <w:t xml:space="preserve"> </w:t>
      </w:r>
    </w:p>
    <w:p w14:paraId="1B000000">
      <w:pPr>
        <w:ind w:hanging="142" w:left="142"/>
        <w:jc w:val="both"/>
        <w:rPr>
          <w:sz w:val="28"/>
        </w:rPr>
      </w:pPr>
    </w:p>
    <w:p w14:paraId="1C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пункт 1 статьи 1 изложить в следующей редакции: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 </w:t>
      </w:r>
      <w:r>
        <w:rPr>
          <w:sz w:val="28"/>
        </w:rPr>
        <w:t xml:space="preserve">1) прогнозируемый общий объем доходов </w:t>
      </w:r>
      <w:r>
        <w:rPr>
          <w:sz w:val="28"/>
        </w:rPr>
        <w:t>бюджета поселения</w:t>
      </w:r>
      <w:r>
        <w:rPr>
          <w:sz w:val="28"/>
        </w:rPr>
        <w:t xml:space="preserve"> в сумме </w:t>
      </w:r>
      <w:r>
        <w:rPr>
          <w:sz w:val="28"/>
        </w:rPr>
        <w:t>57 </w:t>
      </w:r>
      <w:r>
        <w:rPr>
          <w:sz w:val="28"/>
        </w:rPr>
        <w:t>998</w:t>
      </w:r>
      <w:r>
        <w:rPr>
          <w:sz w:val="28"/>
        </w:rPr>
        <w:t>,</w:t>
      </w:r>
      <w:r>
        <w:rPr>
          <w:sz w:val="28"/>
        </w:rPr>
        <w:t>9</w:t>
      </w:r>
      <w:r>
        <w:rPr>
          <w:sz w:val="28"/>
        </w:rPr>
        <w:t xml:space="preserve"> тыс. рублей;</w:t>
      </w:r>
    </w:p>
    <w:p w14:paraId="1E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общий объем расходов </w:t>
      </w:r>
      <w:r>
        <w:rPr>
          <w:rFonts w:ascii="Times New Roman" w:hAnsi="Times New Roman"/>
          <w:sz w:val="28"/>
        </w:rPr>
        <w:t>бюджета поселения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62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148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рублей;</w:t>
      </w:r>
    </w:p>
    <w:p w14:paraId="1F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верхний предел </w:t>
      </w:r>
      <w:r>
        <w:rPr>
          <w:rFonts w:ascii="Times New Roman" w:hAnsi="Times New Roman"/>
          <w:sz w:val="28"/>
        </w:rPr>
        <w:t>муниципального долга 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на 1 января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рублей, в том числе верхний предел долга по </w:t>
      </w:r>
      <w:r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гарантиям </w:t>
      </w:r>
      <w:r>
        <w:rPr>
          <w:rFonts w:ascii="Times New Roman" w:hAnsi="Times New Roman"/>
          <w:sz w:val="28"/>
        </w:rPr>
        <w:t>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рублей;</w:t>
      </w:r>
    </w:p>
    <w:p w14:paraId="20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объем расходов на обслуживание </w:t>
      </w:r>
      <w:r>
        <w:rPr>
          <w:rFonts w:ascii="Times New Roman" w:hAnsi="Times New Roman"/>
          <w:sz w:val="28"/>
        </w:rPr>
        <w:t>муниципального долга 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рублей;</w:t>
      </w:r>
    </w:p>
    <w:p w14:paraId="21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прогнозируемый дефицит бюджета поселения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</w:rPr>
        <w:t>4 149,5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14:paraId="22000000">
      <w:pPr>
        <w:widowControl w:val="0"/>
        <w:ind/>
        <w:jc w:val="both"/>
        <w:rPr>
          <w:sz w:val="28"/>
        </w:rPr>
      </w:pPr>
    </w:p>
    <w:p w14:paraId="23000000">
      <w:pPr>
        <w:widowControl w:val="0"/>
        <w:ind/>
        <w:jc w:val="both"/>
        <w:rPr>
          <w:sz w:val="28"/>
        </w:rPr>
      </w:pPr>
    </w:p>
    <w:p w14:paraId="24000000">
      <w:pPr>
        <w:widowControl w:val="0"/>
        <w:ind/>
        <w:jc w:val="both"/>
        <w:rPr>
          <w:sz w:val="28"/>
        </w:rPr>
      </w:pPr>
    </w:p>
    <w:p w14:paraId="25000000">
      <w:pPr>
        <w:widowControl w:val="0"/>
        <w:ind/>
        <w:jc w:val="both"/>
        <w:rPr>
          <w:sz w:val="28"/>
        </w:rPr>
      </w:pPr>
    </w:p>
    <w:p w14:paraId="26000000">
      <w:pPr>
        <w:widowControl w:val="0"/>
        <w:numPr>
          <w:ilvl w:val="0"/>
          <w:numId w:val="2"/>
        </w:numPr>
        <w:ind w:firstLine="284" w:left="0"/>
        <w:jc w:val="both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2 «Источники финансирования дефицита бюджета поселения на 2023 год и на плановый период 2024 и 2025 годов» изложить в следующей редакции:</w:t>
      </w:r>
    </w:p>
    <w:p w14:paraId="27000000">
      <w:pPr>
        <w:ind w:firstLine="142" w:left="7513"/>
        <w:jc w:val="right"/>
        <w:outlineLvl w:val="0"/>
        <w:rPr>
          <w:sz w:val="28"/>
        </w:rPr>
      </w:pPr>
    </w:p>
    <w:p w14:paraId="28000000">
      <w:pPr>
        <w:ind w:firstLine="142" w:left="7513"/>
        <w:jc w:val="right"/>
        <w:outlineLvl w:val="0"/>
        <w:rPr>
          <w:sz w:val="28"/>
        </w:rPr>
      </w:pPr>
    </w:p>
    <w:p w14:paraId="29000000">
      <w:pPr>
        <w:ind w:firstLine="142" w:left="7513"/>
        <w:jc w:val="right"/>
        <w:outlineLvl w:val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РИЛОЖЕНИЕ</w:t>
      </w:r>
      <w:r>
        <w:rPr>
          <w:sz w:val="28"/>
        </w:rPr>
        <w:t xml:space="preserve"> </w:t>
      </w:r>
      <w:r>
        <w:rPr>
          <w:sz w:val="28"/>
        </w:rPr>
        <w:t>2</w:t>
      </w:r>
    </w:p>
    <w:p w14:paraId="2A000000">
      <w:pPr>
        <w:ind w:firstLine="0" w:left="5954"/>
        <w:jc w:val="both"/>
        <w:rPr>
          <w:b w:val="1"/>
          <w:sz w:val="28"/>
        </w:rPr>
      </w:pPr>
      <w:r>
        <w:t xml:space="preserve">О внесении </w:t>
      </w:r>
      <w:r>
        <w:t>изменений в Решение Собрания депутатов</w:t>
      </w:r>
      <w:r>
        <w:t xml:space="preserve"> </w:t>
      </w:r>
      <w:r>
        <w:t>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</w:r>
    </w:p>
    <w:p w14:paraId="2B000000">
      <w:pPr>
        <w:ind w:firstLine="0" w:left="8222"/>
        <w:jc w:val="both"/>
      </w:pPr>
    </w:p>
    <w:p w14:paraId="2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Источники финансирования дефицита бюджета поселения 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 и на плановый период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и 20</w:t>
      </w:r>
      <w:r>
        <w:rPr>
          <w:b w:val="1"/>
          <w:sz w:val="28"/>
        </w:rPr>
        <w:t>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годов</w:t>
      </w:r>
    </w:p>
    <w:p w14:paraId="2D000000">
      <w:pPr>
        <w:spacing w:after="120"/>
        <w:ind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4"/>
        <w:tblInd w:type="dxa" w:w="-482"/>
        <w:tblBorders>
          <w:top w:color="000000" w:sz="2" w:val="single"/>
          <w:left w:color="000000" w:sz="2" w:val="single"/>
          <w:bottom w:color="000000" w:sz="4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52"/>
        <w:gridCol w:w="3905"/>
        <w:gridCol w:w="1253"/>
        <w:gridCol w:w="1253"/>
        <w:gridCol w:w="1271"/>
      </w:tblGrid>
      <w:tr>
        <w:trPr>
          <w:trHeight w:hRule="atLeast" w:val="170"/>
        </w:trPr>
        <w:tc>
          <w:tcPr>
            <w:tcW w:type="dxa" w:w="265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2E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3905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2F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25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30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25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31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</w:p>
          <w:p w14:paraId="32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271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33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</w:p>
          <w:p w14:paraId="34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35000000">
      <w:pPr>
        <w:spacing w:line="12" w:lineRule="auto"/>
        <w:ind/>
        <w:rPr>
          <w:sz w:val="28"/>
        </w:rPr>
      </w:pPr>
    </w:p>
    <w:tbl>
      <w:tblPr>
        <w:tblStyle w:val="Style_4"/>
        <w:tblInd w:type="dxa" w:w="-482"/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54"/>
        <w:gridCol w:w="3903"/>
        <w:gridCol w:w="1254"/>
        <w:gridCol w:w="1252"/>
        <w:gridCol w:w="1250"/>
      </w:tblGrid>
      <w:tr>
        <w:trPr>
          <w:trHeight w:hRule="atLeast" w:val="208"/>
          <w:tblHeader/>
        </w:trPr>
        <w:tc>
          <w:tcPr>
            <w:tcW w:type="dxa" w:w="2654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6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90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7000000">
            <w:pPr>
              <w:spacing w:line="204" w:lineRule="auto"/>
              <w:ind w:right="-3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254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8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25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9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250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A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B000000">
            <w:pPr>
              <w:spacing w:line="216" w:lineRule="auto"/>
              <w:ind/>
            </w:pPr>
            <w:r>
              <w:t>01 00 00 00 00 0000 000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C000000">
            <w:pPr>
              <w:spacing w:line="216" w:lineRule="auto"/>
              <w:ind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D000000">
            <w:pPr>
              <w:spacing w:line="216" w:lineRule="auto"/>
              <w:ind/>
              <w:jc w:val="right"/>
            </w:pPr>
            <w:r>
              <w:t>2 8</w:t>
            </w:r>
            <w:r>
              <w:t>87</w:t>
            </w:r>
            <w:r>
              <w:t>,7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E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F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0000000">
            <w:pPr>
              <w:spacing w:line="204" w:lineRule="auto"/>
              <w:ind/>
            </w:pPr>
            <w:r>
              <w:t>01 05 00 00 00 0000 000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1000000">
            <w:pPr>
              <w:spacing w:line="204" w:lineRule="auto"/>
              <w:ind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2000000">
            <w:pPr>
              <w:spacing w:line="204" w:lineRule="auto"/>
              <w:ind/>
              <w:jc w:val="right"/>
            </w:pPr>
            <w:r>
              <w:t>2 8</w:t>
            </w:r>
            <w:r>
              <w:t>87</w:t>
            </w:r>
            <w:r>
              <w:t>,7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3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4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5000000">
            <w:pPr>
              <w:spacing w:line="204" w:lineRule="auto"/>
              <w:ind/>
            </w:pPr>
            <w:r>
              <w:t>01 05 00 00 00 0000 500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6000000">
            <w:pPr>
              <w:spacing w:line="204" w:lineRule="auto"/>
              <w:ind/>
              <w:jc w:val="both"/>
            </w:pPr>
            <w:r>
              <w:t>Увеличение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7000000">
            <w:pPr>
              <w:ind/>
              <w:jc w:val="right"/>
            </w:pPr>
            <w:r>
              <w:t>57 998,9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8000000">
            <w:pPr>
              <w:spacing w:line="204" w:lineRule="auto"/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9000000">
            <w:pPr>
              <w:spacing w:line="204" w:lineRule="auto"/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A000000">
            <w:pPr>
              <w:spacing w:line="204" w:lineRule="auto"/>
              <w:ind/>
            </w:pPr>
            <w:r>
              <w:t>01 05 02 00 00 0000 500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B000000">
            <w:pPr>
              <w:spacing w:line="204" w:lineRule="auto"/>
              <w:ind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C000000">
            <w:pPr>
              <w:ind/>
              <w:jc w:val="right"/>
            </w:pPr>
            <w:r>
              <w:t>57 998,9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D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E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F000000">
            <w:pPr>
              <w:spacing w:line="204" w:lineRule="auto"/>
              <w:ind/>
            </w:pPr>
            <w:r>
              <w:t>01 05 02 01 00 0000 510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0000000">
            <w:pPr>
              <w:spacing w:line="204" w:lineRule="auto"/>
              <w:ind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1000000">
            <w:pPr>
              <w:ind/>
              <w:jc w:val="right"/>
            </w:pPr>
            <w:r>
              <w:t>57 998,9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2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3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4000000">
            <w:pPr>
              <w:spacing w:line="204" w:lineRule="auto"/>
              <w:ind/>
            </w:pPr>
            <w:r>
              <w:t xml:space="preserve">01 05 02 01 </w:t>
            </w:r>
            <w:r>
              <w:t>10</w:t>
            </w:r>
            <w:r>
              <w:t xml:space="preserve"> 0000 510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5000000">
            <w:pPr>
              <w:spacing w:line="204" w:lineRule="auto"/>
              <w:ind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6000000">
            <w:pPr>
              <w:ind/>
              <w:jc w:val="right"/>
            </w:pPr>
            <w:r>
              <w:t>57 998,9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7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8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9000000">
            <w:pPr>
              <w:spacing w:line="204" w:lineRule="auto"/>
              <w:ind/>
            </w:pPr>
            <w:r>
              <w:t>01 05 00 00 00 0000 600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A000000">
            <w:pPr>
              <w:spacing w:line="204" w:lineRule="auto"/>
              <w:ind/>
              <w:jc w:val="both"/>
            </w:pPr>
            <w:r>
              <w:t>Уменьшение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B000000">
            <w:pPr>
              <w:ind/>
              <w:jc w:val="right"/>
            </w:pPr>
            <w:r>
              <w:t>62 </w:t>
            </w:r>
            <w:r>
              <w:t>148.4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C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D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E000000">
            <w:pPr>
              <w:spacing w:line="204" w:lineRule="auto"/>
              <w:ind/>
            </w:pPr>
            <w:r>
              <w:t>01 05 02 00 00 0000 600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F000000">
            <w:pPr>
              <w:spacing w:line="204" w:lineRule="auto"/>
              <w:ind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0000000">
            <w:pPr>
              <w:ind/>
              <w:jc w:val="right"/>
            </w:pPr>
            <w:r>
              <w:t>62</w:t>
            </w:r>
            <w:r>
              <w:t> </w:t>
            </w:r>
            <w:r>
              <w:t>148</w:t>
            </w:r>
            <w:r>
              <w:t>.</w:t>
            </w:r>
            <w:r>
              <w:t>4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1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2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3000000">
            <w:pPr>
              <w:spacing w:line="204" w:lineRule="auto"/>
              <w:ind/>
            </w:pPr>
            <w:r>
              <w:t>01 05 02 01 00 0000 610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4000000">
            <w:pPr>
              <w:spacing w:line="204" w:lineRule="auto"/>
              <w:ind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5000000">
            <w:pPr>
              <w:ind/>
              <w:jc w:val="right"/>
            </w:pPr>
            <w:r>
              <w:t>62</w:t>
            </w:r>
            <w:r>
              <w:t> </w:t>
            </w:r>
            <w:r>
              <w:t>148</w:t>
            </w:r>
            <w:r>
              <w:t>.</w:t>
            </w:r>
            <w:r>
              <w:t>4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6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7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8000000">
            <w:pPr>
              <w:spacing w:line="204" w:lineRule="auto"/>
              <w:ind/>
            </w:pPr>
            <w:r>
              <w:t>01 05 02 01 10 0000 610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9000000">
            <w:pPr>
              <w:spacing w:line="204" w:lineRule="auto"/>
              <w:ind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A000000">
            <w:pPr>
              <w:ind/>
              <w:jc w:val="right"/>
            </w:pPr>
            <w:r>
              <w:t>62</w:t>
            </w:r>
            <w:r>
              <w:t> </w:t>
            </w:r>
            <w:r>
              <w:t>148</w:t>
            </w:r>
            <w:r>
              <w:t>.</w:t>
            </w:r>
            <w:r>
              <w:t>4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B000000">
            <w:pPr>
              <w:ind/>
              <w:jc w:val="right"/>
            </w:pPr>
            <w:r>
              <w:t>49 052.2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C000000">
            <w:pPr>
              <w:ind/>
              <w:jc w:val="right"/>
            </w:pPr>
            <w:r>
              <w:t>46 096.5</w:t>
            </w:r>
          </w:p>
        </w:tc>
      </w:tr>
    </w:tbl>
    <w:p w14:paraId="6D000000">
      <w:pPr>
        <w:widowControl w:val="0"/>
        <w:ind/>
        <w:jc w:val="both"/>
        <w:rPr>
          <w:sz w:val="28"/>
        </w:rPr>
      </w:pPr>
    </w:p>
    <w:p w14:paraId="6E000000">
      <w:pPr>
        <w:widowControl w:val="0"/>
        <w:ind/>
        <w:jc w:val="both"/>
        <w:rPr>
          <w:sz w:val="28"/>
        </w:rPr>
      </w:pPr>
    </w:p>
    <w:p w14:paraId="6F000000">
      <w:pPr>
        <w:widowControl w:val="0"/>
        <w:numPr>
          <w:ilvl w:val="0"/>
          <w:numId w:val="2"/>
        </w:numPr>
        <w:ind w:firstLine="284" w:left="0"/>
        <w:jc w:val="both"/>
        <w:rPr>
          <w:sz w:val="28"/>
        </w:rPr>
      </w:pPr>
      <w:r>
        <w:rPr>
          <w:sz w:val="28"/>
        </w:rPr>
        <w:t>Приложение 3 «Р</w:t>
      </w:r>
      <w:r>
        <w:rPr>
          <w:sz w:val="28"/>
        </w:rPr>
        <w:t>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sz w:val="28"/>
        </w:rPr>
        <w:t>3</w:t>
      </w:r>
      <w:r>
        <w:rPr>
          <w:sz w:val="28"/>
        </w:rPr>
        <w:t xml:space="preserve"> год </w:t>
      </w:r>
      <w:r>
        <w:rPr>
          <w:color w:val="000000"/>
          <w:sz w:val="28"/>
        </w:rPr>
        <w:t>и на плановый период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и 202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годов</w:t>
      </w:r>
      <w:r>
        <w:rPr>
          <w:color w:val="000000"/>
          <w:sz w:val="28"/>
        </w:rPr>
        <w:t>» изложить в следующей редакции:</w:t>
      </w:r>
    </w:p>
    <w:p w14:paraId="70000000">
      <w:pPr>
        <w:widowControl w:val="0"/>
        <w:ind w:firstLine="0" w:left="284"/>
        <w:jc w:val="both"/>
        <w:rPr>
          <w:sz w:val="28"/>
        </w:rPr>
      </w:pPr>
    </w:p>
    <w:p w14:paraId="71000000">
      <w:pPr>
        <w:widowControl w:val="0"/>
        <w:ind w:firstLine="0" w:left="284"/>
        <w:jc w:val="both"/>
        <w:rPr>
          <w:sz w:val="28"/>
        </w:rPr>
      </w:pPr>
    </w:p>
    <w:p w14:paraId="72000000">
      <w:pPr>
        <w:tabs>
          <w:tab w:leader="none" w:pos="14846" w:val="left"/>
        </w:tabs>
        <w:ind/>
        <w:jc w:val="right"/>
        <w:rPr>
          <w:color w:val="000000"/>
        </w:rPr>
      </w:pPr>
      <w:r>
        <w:rPr>
          <w:color w:val="000000"/>
        </w:rPr>
        <w:t>ПРИЛОЖЕНИЕ 3</w:t>
      </w:r>
    </w:p>
    <w:p w14:paraId="73000000">
      <w:pPr>
        <w:ind w:firstLine="0" w:left="5671"/>
        <w:jc w:val="both"/>
        <w:rPr>
          <w:b w:val="1"/>
          <w:color w:val="000000"/>
        </w:rPr>
      </w:pPr>
      <w:r>
        <w:t>О внесении изменений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</w:r>
    </w:p>
    <w:tbl>
      <w:tblPr>
        <w:tblStyle w:val="Style_4"/>
        <w:tblInd w:type="dxa" w:w="-284"/>
        <w:tblLayout w:type="fixed"/>
        <w:tblCellMar>
          <w:left w:type="dxa" w:w="0"/>
          <w:right w:type="dxa" w:w="0"/>
        </w:tblCellMar>
      </w:tblPr>
      <w:tblGrid>
        <w:gridCol w:w="3686"/>
        <w:gridCol w:w="567"/>
        <w:gridCol w:w="567"/>
        <w:gridCol w:w="1701"/>
        <w:gridCol w:w="709"/>
        <w:gridCol w:w="1134"/>
        <w:gridCol w:w="1134"/>
        <w:gridCol w:w="1134"/>
      </w:tblGrid>
      <w:tr>
        <w:trPr>
          <w:trHeight w:hRule="atLeast" w:val="1702"/>
        </w:trPr>
        <w:tc>
          <w:tcPr>
            <w:tcW w:type="dxa" w:w="10632"/>
            <w:gridSpan w:val="8"/>
            <w:tcMar>
              <w:left w:type="dxa" w:w="0"/>
              <w:right w:type="dxa" w:w="72"/>
            </w:tcMar>
            <w:vAlign w:val="bottom"/>
          </w:tcPr>
          <w:p w14:paraId="74000000">
            <w:pPr>
              <w:rPr>
                <w:b w:val="1"/>
                <w:color w:val="000000"/>
              </w:rPr>
            </w:pPr>
          </w:p>
          <w:p w14:paraId="75000000">
            <w:pPr>
              <w:rPr>
                <w:b w:val="1"/>
                <w:color w:val="000000"/>
              </w:rPr>
            </w:pPr>
          </w:p>
          <w:p w14:paraId="7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по разделам, подразделам, целевым статьям </w:t>
            </w:r>
          </w:p>
          <w:p w14:paraId="77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 xml:space="preserve">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бюджетов </w:t>
            </w:r>
            <w:r>
              <w:rPr>
                <w:b w:val="1"/>
                <w:color w:val="000000"/>
                <w:sz w:val="28"/>
              </w:rPr>
              <w:t>на 2023 год и на плановый период 2024 и 2025 годов</w:t>
            </w:r>
          </w:p>
        </w:tc>
      </w:tr>
      <w:tr>
        <w:trPr>
          <w:trHeight w:hRule="atLeast" w:val="319"/>
        </w:trPr>
        <w:tc>
          <w:tcPr>
            <w:tcW w:type="dxa" w:w="10632"/>
            <w:gridSpan w:val="8"/>
            <w:tcMar>
              <w:left w:type="dxa" w:w="86"/>
              <w:right w:type="dxa" w:w="158"/>
            </w:tcMar>
            <w:vAlign w:val="center"/>
          </w:tcPr>
          <w:p w14:paraId="78000000">
            <w:pPr>
              <w:tabs>
                <w:tab w:leader="none" w:pos="14846" w:val="left"/>
              </w:tabs>
              <w:ind/>
              <w:rPr>
                <w:color w:val="000000"/>
              </w:rPr>
            </w:pPr>
          </w:p>
          <w:p w14:paraId="79000000">
            <w:pPr>
              <w:tabs>
                <w:tab w:leader="none" w:pos="14846" w:val="left"/>
              </w:tabs>
              <w:ind/>
              <w:rPr>
                <w:color w:val="000000"/>
              </w:rPr>
            </w:pPr>
          </w:p>
        </w:tc>
      </w:tr>
      <w:tr>
        <w:trPr>
          <w:trHeight w:hRule="atLeast" w:val="319"/>
        </w:trPr>
        <w:tc>
          <w:tcPr>
            <w:tcW w:type="dxa" w:w="10632"/>
            <w:gridSpan w:val="8"/>
            <w:tcMar>
              <w:left w:type="dxa" w:w="86"/>
              <w:right w:type="dxa" w:w="158"/>
            </w:tcMar>
            <w:vAlign w:val="center"/>
          </w:tcPr>
          <w:p w14:paraId="7A000000">
            <w:pPr>
              <w:tabs>
                <w:tab w:leader="none" w:pos="14846" w:val="left"/>
              </w:tabs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>
        <w:trPr>
          <w:trHeight w:hRule="atLeast" w:val="256"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</w:tbl>
    <w:p w14:paraId="83000000"/>
    <w:tbl>
      <w:tblPr>
        <w:tblStyle w:val="Style_4"/>
        <w:tblInd w:type="dxa" w:w="-176"/>
        <w:tblLayout w:type="fixed"/>
      </w:tblPr>
      <w:tblGrid>
        <w:gridCol w:w="3686"/>
        <w:gridCol w:w="567"/>
        <w:gridCol w:w="567"/>
        <w:gridCol w:w="1701"/>
        <w:gridCol w:w="709"/>
        <w:gridCol w:w="1134"/>
        <w:gridCol w:w="1134"/>
        <w:gridCol w:w="1134"/>
      </w:tblGrid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/>
              <w:jc w:val="center"/>
            </w:pP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/>
              <w:jc w:val="center"/>
            </w:pPr>
            <w: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/>
              <w:jc w:val="center"/>
            </w:pPr>
            <w:r>
              <w:t>8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62</w:t>
            </w:r>
            <w:r>
              <w:rPr>
                <w:b w:val="1"/>
              </w:rPr>
              <w:t> 148.</w:t>
            </w:r>
            <w:r>
              <w:rPr>
                <w:b w:val="1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49 052.2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46 096.5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  <w:rPr>
                <w:b w:val="1"/>
                <w:color w:val="000000"/>
                <w:highlight w:val="yellow"/>
              </w:rPr>
            </w:pPr>
            <w:r>
              <w:rPr>
                <w:b w:val="1"/>
                <w:color w:val="000000"/>
              </w:rPr>
              <w:t>13 </w:t>
            </w:r>
            <w:r>
              <w:rPr>
                <w:b w:val="1"/>
                <w:color w:val="000000"/>
              </w:rPr>
              <w:t>83</w:t>
            </w: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.9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</w:t>
            </w:r>
            <w:r>
              <w:rPr>
                <w:b w:val="1"/>
              </w:rPr>
              <w:t>672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14 6</w:t>
            </w:r>
            <w:r>
              <w:rPr>
                <w:b w:val="1"/>
              </w:rPr>
              <w:t>65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3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11 970.7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10 794.7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10 799.8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400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</w:pPr>
            <w:r>
              <w:t>89 1 00 00110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center"/>
            </w:pPr>
            <w:r>
              <w:t>10 432.7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</w:pPr>
            <w:r>
              <w:t>9 310.1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t>9 310.1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C000000">
            <w:pPr>
              <w:ind/>
              <w:jc w:val="both"/>
            </w:pPr>
            <w:r>
              <w:t>Расходы на обеспечение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в</w:t>
            </w:r>
            <w:r>
              <w:t xml:space="preserve"> рамках обеспечения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center"/>
            </w:pPr>
            <w:r>
              <w:t>89 1 00 00190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</w:pPr>
            <w:r>
              <w:t>1 528.6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</w:pPr>
            <w:r>
              <w:t>1 </w:t>
            </w:r>
            <w:r>
              <w:t>475.2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t>1 480</w:t>
            </w:r>
            <w:r>
              <w:t>.</w:t>
            </w:r>
            <w:r>
              <w:t>3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4000000">
            <w:pPr>
              <w:ind/>
              <w:jc w:val="both"/>
            </w:pPr>
            <w:r>
              <w:t>Расходы на обеспечение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в</w:t>
            </w:r>
            <w:r>
              <w:t xml:space="preserve">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/>
              <w:jc w:val="center"/>
            </w:pPr>
            <w:r>
              <w:t>89 1 00 00190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</w:pPr>
            <w:r>
              <w:t>9.2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</w:pPr>
            <w:r>
              <w:t>9</w:t>
            </w:r>
            <w:r>
              <w:t>.</w:t>
            </w:r>
            <w: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</w:pPr>
            <w:r>
              <w:t>9</w:t>
            </w:r>
            <w:r>
              <w:t>.</w:t>
            </w:r>
            <w:r>
              <w:t>2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C000000">
            <w:pPr>
              <w:ind/>
              <w:jc w:val="both"/>
            </w:pPr>
            <w:r>
              <w:t xml:space="preserve">Расходы на осуществление </w:t>
            </w:r>
            <w:r>
              <w:t>полномочий по</w:t>
            </w:r>
            <w:r>
              <w:t xml:space="preserve"> определению в соответствии с частью 1 статьи 11.2 Областного закона от 25 октября 2002 года № 273-ЗС «Об административных </w:t>
            </w:r>
            <w:r>
              <w:t>правонарушениях» перечня</w:t>
            </w:r>
            <w:r>
              <w:t xml:space="preserve"> должностных лиц, уполномоченных составлять протоколы об административных правонарушениях в </w:t>
            </w:r>
            <w:r>
              <w:t>рамках непрограммных</w:t>
            </w:r>
            <w:r>
              <w:t xml:space="preserve"> расходов органов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(</w:t>
            </w:r>
            <w: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</w:pPr>
            <w:r>
              <w:t>99 9 00 72390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/>
              <w:jc w:val="center"/>
            </w:pPr>
            <w:r>
              <w:t>0</w:t>
            </w:r>
            <w:r>
              <w:t>.2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52.1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  <w:rPr>
                <w:b w:val="1"/>
              </w:rPr>
            </w:pPr>
          </w:p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54.2</w:t>
            </w:r>
          </w:p>
          <w:p w14:paraId="C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56.4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E000000">
            <w:pPr>
              <w:ind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/>
              <w:jc w:val="center"/>
            </w:pPr>
            <w:r>
              <w:t>06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</w:pPr>
            <w:r>
              <w:t>99 9 00 89010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</w:pPr>
            <w:r>
              <w:t>52.1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</w:pPr>
            <w:r>
              <w:t>54.2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</w:pPr>
            <w:r>
              <w:t>56.4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</w:t>
            </w:r>
            <w:r>
              <w:rPr>
                <w:b w:val="1"/>
              </w:rPr>
              <w:t>81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>.1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2 823.1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3 809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1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both"/>
            </w:pPr>
            <w:r>
              <w:t>Мероприятия по</w:t>
            </w:r>
            <w:r>
              <w:t xml:space="preserve">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 xml:space="preserve">» муниципальной программы Старочеркасского сельского </w:t>
            </w:r>
            <w:r>
              <w:rPr>
                <w:color w:val="000000"/>
              </w:rPr>
              <w:t>поселения «</w:t>
            </w:r>
            <w:r>
              <w:rPr>
                <w:color w:val="000000"/>
              </w:rPr>
              <w:t xml:space="preserve">Управление муниципальными финансами и муниципальным </w:t>
            </w:r>
            <w:r>
              <w:rPr>
                <w:color w:val="000000"/>
              </w:rPr>
              <w:t>имуществом» (</w:t>
            </w:r>
            <w:r>
              <w:rPr>
                <w:color w:val="00000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center"/>
            </w:pPr>
            <w:r>
              <w:t>07 1 00 24130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</w:pPr>
            <w:r>
              <w:t>1</w:t>
            </w:r>
            <w:r>
              <w:t>42</w:t>
            </w:r>
            <w:r>
              <w:t>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/>
              <w:jc w:val="center"/>
            </w:pPr>
            <w:r>
              <w:t>60.0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center"/>
            </w:pPr>
            <w:r>
              <w:t>60.0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both"/>
              <w:rPr>
                <w:color w:val="000000"/>
              </w:rPr>
            </w:pPr>
            <w:r>
              <w:t>Уплата налога на имущество организаций и земельного налога, налога на добавленную стоимость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center"/>
            </w:pPr>
            <w:r>
              <w:t>07 1 00 24270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t>1 564.1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center"/>
            </w:pPr>
            <w:r>
              <w:t>1 564.1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t>1 564.1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ind/>
              <w:jc w:val="center"/>
            </w:pPr>
            <w:r>
              <w:t>11 1 00 24250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ind/>
              <w:jc w:val="center"/>
            </w:pPr>
            <w:r>
              <w:t>40</w:t>
            </w:r>
            <w:r>
              <w:t>.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ind/>
              <w:jc w:val="center"/>
            </w:pPr>
            <w:r>
              <w:t>4</w:t>
            </w:r>
            <w:r>
              <w:t>0</w:t>
            </w:r>
            <w:r>
              <w:t>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</w:pPr>
            <w:r>
              <w:t>4</w:t>
            </w:r>
            <w:r>
              <w:t>0</w:t>
            </w:r>
            <w:r>
              <w:t>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ind/>
              <w:jc w:val="center"/>
            </w:pP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t>1 139.0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ind/>
              <w:jc w:val="center"/>
            </w:pPr>
            <w:r>
              <w:t>2 125.0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поселения»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ind/>
              <w:jc w:val="center"/>
            </w:pPr>
            <w:r>
              <w:t>7</w:t>
            </w:r>
            <w: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ind/>
              <w:jc w:val="center"/>
            </w:pPr>
            <w:r>
              <w:t>20.0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ind/>
              <w:jc w:val="center"/>
            </w:pPr>
            <w:r>
              <w:t>20.0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117.6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122.8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ind/>
              <w:jc w:val="center"/>
            </w:pPr>
            <w:r>
              <w:t>117.6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ind/>
              <w:jc w:val="center"/>
            </w:pPr>
            <w:r>
              <w:t>122.</w:t>
            </w:r>
            <w: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6010000">
            <w:pPr>
              <w:ind/>
              <w:jc w:val="both"/>
            </w:pPr>
            <w:r>
              <w:t>Расходы на</w:t>
            </w:r>
            <w:r>
              <w:t xml:space="preserve"> осуществление первичного воинского учёта на территориях, где отсутствуют военные </w:t>
            </w:r>
            <w:r>
              <w:t>комиссариаты в</w:t>
            </w:r>
            <w: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ind/>
              <w:jc w:val="center"/>
            </w:pPr>
            <w:r>
              <w:t>82.60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ind/>
              <w:jc w:val="center"/>
            </w:pPr>
            <w:r>
              <w:t>122.8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ind/>
              <w:jc w:val="center"/>
            </w:pPr>
            <w: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E010000">
            <w:pPr>
              <w:ind/>
              <w:jc w:val="both"/>
            </w:pPr>
            <w:r>
              <w:t>Расходы на 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 муниципального образования "Старочеркасское сельское поселение"</w:t>
            </w:r>
            <w:r>
              <w:t>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ind/>
              <w:jc w:val="center"/>
            </w:pPr>
            <w:r>
              <w:t>35.0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843.0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848.9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882.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center"/>
            </w:pPr>
            <w:r>
              <w:t>8</w:t>
            </w:r>
            <w:r>
              <w:t>31</w:t>
            </w:r>
            <w:r>
              <w:t>.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ind/>
              <w:jc w:val="center"/>
            </w:pPr>
            <w:r>
              <w:t>836</w:t>
            </w:r>
            <w:r>
              <w:t>.</w:t>
            </w:r>
            <w:r>
              <w:t>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/>
              <w:jc w:val="center"/>
            </w:pPr>
            <w:r>
              <w:t>870</w:t>
            </w:r>
            <w:r>
              <w:t>.4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6010000">
            <w:pPr>
              <w:ind/>
              <w:jc w:val="both"/>
            </w:pPr>
            <w:r>
              <w:t xml:space="preserve">Мероприятия в </w:t>
            </w:r>
            <w:r>
              <w:t>рамках подпрограммы</w:t>
            </w:r>
            <w:r>
              <w:t xml:space="preserve"> «Обеспечение пожарной безопасности» муниципальной программы Старочеркасского сельского </w:t>
            </w:r>
            <w:r>
              <w:t>поселения «</w:t>
            </w:r>
            <w: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ind/>
              <w:jc w:val="center"/>
            </w:pPr>
            <w:r>
              <w:t>01 2 00 24030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ind/>
              <w:jc w:val="center"/>
            </w:pPr>
            <w:r>
              <w:t>448</w:t>
            </w:r>
            <w:r>
              <w:t>.</w:t>
            </w:r>
            <w: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ind/>
              <w:jc w:val="center"/>
            </w:pPr>
            <w:r>
              <w:t>466.5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</w:pPr>
            <w:r>
              <w:t>485.2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1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ind/>
              <w:jc w:val="center"/>
            </w:pPr>
            <w:r>
              <w:t xml:space="preserve">01 2 00 </w:t>
            </w:r>
            <w:r>
              <w:t>89020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ind/>
              <w:jc w:val="center"/>
            </w:pPr>
            <w:r>
              <w:t>382.5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ind/>
              <w:jc w:val="center"/>
            </w:pPr>
            <w:r>
              <w:t>370.4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ind/>
              <w:jc w:val="center"/>
            </w:pPr>
            <w:r>
              <w:t>385.2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ind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ind/>
              <w:jc w:val="center"/>
            </w:pPr>
            <w:r>
              <w:t>1</w:t>
            </w:r>
            <w:r>
              <w:t>2.0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</w:pPr>
            <w:r>
              <w:t>12.0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ind/>
              <w:jc w:val="center"/>
            </w:pPr>
            <w:r>
              <w:t>12.0</w:t>
            </w:r>
          </w:p>
        </w:tc>
      </w:tr>
      <w:tr>
        <w:trPr>
          <w:trHeight w:hRule="atLeast" w:val="3470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ind/>
              <w:jc w:val="both"/>
            </w:pPr>
            <w:r>
              <w:t xml:space="preserve">Мероприятия </w:t>
            </w:r>
            <w:r>
              <w:t>по просвещению</w:t>
            </w:r>
            <w:r>
              <w:t xml:space="preserve">, обучению и воспитанию по вопросам противодействия коррупции в рамках подпрограммы «Противодействие коррупции» </w:t>
            </w:r>
            <w:r>
              <w:t>муниципальной программы</w:t>
            </w:r>
            <w:r>
              <w:t xml:space="preserve">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t>09 1 00 24170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/>
              <w:jc w:val="center"/>
            </w:pPr>
            <w:r>
              <w:t>5.0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both"/>
            </w:pPr>
            <w: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ind/>
              <w:jc w:val="center"/>
            </w:pPr>
            <w:r>
              <w:t>09 2 00 24180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ind/>
              <w:jc w:val="center"/>
            </w:pPr>
            <w:r>
              <w:t>5.0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ind/>
              <w:jc w:val="both"/>
            </w:pPr>
            <w:r>
              <w:t>Мероприятия по просвещению, обучению и воспитанию по вопросам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ind/>
              <w:jc w:val="center"/>
            </w:pPr>
            <w:r>
              <w:t>09 3 00 24120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ind/>
              <w:jc w:val="center"/>
            </w:pPr>
            <w:r>
              <w:t>2.0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ind/>
              <w:jc w:val="center"/>
            </w:pPr>
            <w:r>
              <w:t>2.0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</w:pPr>
            <w:r>
              <w:t>2.0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3 266.7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3 371.0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3 474.1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r>
              <w:t>Дорожное хозяйство (дорожные фонды)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ind/>
              <w:jc w:val="center"/>
            </w:pPr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</w:pPr>
            <w:r>
              <w:t>3 196.7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</w:pPr>
            <w:r>
              <w:t>3 301.0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ind/>
              <w:jc w:val="center"/>
            </w:pPr>
            <w:r>
              <w:t>3 404.1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6010000">
            <w:pPr>
              <w:ind/>
              <w:jc w:val="both"/>
            </w:pPr>
            <w:r>
              <w:t>Расходы на содержание автомобильных дорог общего пользования Аксайского района и искусственных сооружений на них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</w:pPr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ind/>
              <w:jc w:val="center"/>
            </w:pPr>
            <w:r>
              <w:t xml:space="preserve">04 1 00 </w:t>
            </w:r>
            <w:r>
              <w:t>24230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ind/>
              <w:jc w:val="center"/>
            </w:pPr>
            <w:r>
              <w:t>3 196.7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</w:pPr>
            <w:r>
              <w:t>3 301.0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ind/>
              <w:jc w:val="center"/>
            </w:pPr>
            <w:r>
              <w:t>3 404.1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E01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ind/>
              <w:jc w:val="center"/>
            </w:pPr>
            <w:r>
              <w:t>70.0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</w:pPr>
            <w:r>
              <w:t>70.0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t>70.0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6010000">
            <w:pPr>
              <w:ind/>
              <w:jc w:val="both"/>
            </w:pPr>
            <w:r>
              <w:t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ind/>
              <w:jc w:val="center"/>
            </w:pPr>
            <w:r>
              <w:t xml:space="preserve">99 9 00 90210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center"/>
            </w:pPr>
            <w:r>
              <w:t>35.0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ind/>
              <w:jc w:val="center"/>
            </w:pPr>
            <w:r>
              <w:t>35.0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ind/>
              <w:jc w:val="center"/>
            </w:pPr>
            <w:r>
              <w:t>35.0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E010000">
            <w:pPr>
              <w:ind/>
              <w:jc w:val="both"/>
            </w:pPr>
            <w:r>
              <w:t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ind/>
              <w:jc w:val="center"/>
            </w:pPr>
            <w:r>
              <w:t xml:space="preserve">99 9 00 90220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ind/>
              <w:jc w:val="center"/>
            </w:pPr>
            <w:r>
              <w:t>17.5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6010000">
            <w:pPr>
              <w:ind/>
              <w:jc w:val="both"/>
            </w:pPr>
            <w:r>
              <w:t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ind/>
              <w:jc w:val="center"/>
            </w:pPr>
            <w:r>
              <w:t xml:space="preserve">99 9 00 90230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</w:pPr>
            <w:r>
              <w:t>17.5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33 994,8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21 617.9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17 012.7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</w:pPr>
            <w:r>
              <w:t>1 080.2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</w:pPr>
            <w:r>
              <w:t>99 9 00 90300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ind/>
              <w:jc w:val="center"/>
            </w:pPr>
            <w:r>
              <w:t>493.1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поселение» (Иные закупки товаров, работ и услуг для государственных (муниципальных) нужд)</w:t>
            </w:r>
            <w:r>
              <w:t xml:space="preserve"> (Прочая закупка товаров, работ, и услуг)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ind/>
              <w:jc w:val="center"/>
            </w:pPr>
            <w:r>
              <w:t>99 9 00 9999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ind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ind/>
              <w:jc w:val="center"/>
            </w:pPr>
            <w:r>
              <w:t>587.1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center"/>
            </w:pPr>
            <w:r>
              <w:t>32</w:t>
            </w:r>
            <w:r>
              <w:t> 978.0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ind/>
              <w:jc w:val="center"/>
            </w:pPr>
            <w:r>
              <w:t>21 617.9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</w:pPr>
            <w:r>
              <w:t>17 012.7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601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ind/>
              <w:jc w:val="center"/>
            </w:pPr>
            <w:r>
              <w:t>10 1 00 24190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ind/>
              <w:jc w:val="center"/>
            </w:pPr>
            <w:r>
              <w:t>8 </w:t>
            </w:r>
            <w:r>
              <w:t>876</w:t>
            </w:r>
            <w:r>
              <w:t>.</w:t>
            </w:r>
            <w: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ind/>
              <w:jc w:val="center"/>
            </w:pPr>
            <w:r>
              <w:t>8 321.6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ind/>
              <w:jc w:val="center"/>
            </w:pPr>
            <w:r>
              <w:t>8 654.5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E010000">
            <w:pPr>
              <w:ind/>
              <w:jc w:val="both"/>
            </w:pPr>
            <w:r>
              <w:t xml:space="preserve"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</w:t>
            </w:r>
            <w:r>
              <w:t>поселения «</w:t>
            </w:r>
            <w:r>
              <w:t>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ind/>
              <w:jc w:val="center"/>
            </w:pPr>
            <w:r>
              <w:t>10 1 00 24210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ind/>
              <w:jc w:val="center"/>
            </w:pPr>
            <w:r>
              <w:t>586.3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ind/>
              <w:jc w:val="center"/>
            </w:pPr>
            <w:r>
              <w:t>245</w:t>
            </w:r>
            <w:r>
              <w:t>.</w:t>
            </w:r>
            <w: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ind/>
              <w:jc w:val="center"/>
            </w:pPr>
            <w:r>
              <w:t>245.6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601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ind/>
              <w:jc w:val="center"/>
            </w:pPr>
            <w:r>
              <w:t>10 1 00 24290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ind/>
              <w:jc w:val="center"/>
            </w:pPr>
            <w:r>
              <w:t>23515.6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</w:pPr>
            <w:r>
              <w:t>13 050.7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/>
              <w:jc w:val="center"/>
            </w:pPr>
            <w:r>
              <w:t>8 112.6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rPr>
                <w:b w:val="1"/>
              </w:rPr>
            </w:pPr>
            <w:r>
              <w:rPr>
                <w:b w:val="1"/>
              </w:rPr>
              <w:t xml:space="preserve">Культура, кинематография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9 63</w:t>
            </w:r>
            <w:r>
              <w:rPr>
                <w:b w:val="1"/>
              </w:rPr>
              <w:t>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9 033.9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t>9 63</w:t>
            </w:r>
            <w:r>
              <w:t>8</w:t>
            </w:r>
            <w:r>
              <w:t>.</w:t>
            </w:r>
            <w: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9 033.9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E01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</w:pPr>
            <w:r>
              <w:t>02 1 00 00590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  <w:rPr>
                <w:highlight w:val="yellow"/>
              </w:rPr>
            </w:pPr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ind/>
              <w:jc w:val="center"/>
            </w:pPr>
            <w:r>
              <w:t>8 510.8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ind/>
              <w:jc w:val="center"/>
            </w:pPr>
            <w:r>
              <w:t>9 033.9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ind/>
              <w:jc w:val="center"/>
            </w:pPr>
            <w: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601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ind/>
              <w:jc w:val="center"/>
            </w:pPr>
            <w:r>
              <w:t>02 1 00 24304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</w:pPr>
            <w:r>
              <w:t>740.8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E01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</w:pPr>
            <w:r>
              <w:t>02 1 А2 55190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</w:pPr>
            <w:r>
              <w:t>6</w:t>
            </w:r>
            <w:r>
              <w:t>2</w:t>
            </w:r>
            <w:r>
              <w:t>.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6020000">
            <w:pPr>
              <w:ind/>
              <w:jc w:val="both"/>
            </w:pPr>
            <w:r>
              <w:t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</w:pPr>
            <w:r>
              <w:t>09 2 00 2</w:t>
            </w:r>
            <w:r>
              <w:t>4311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324.7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E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6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ind/>
              <w:jc w:val="center"/>
            </w:pPr>
            <w:r>
              <w:t>385.7</w:t>
            </w:r>
          </w:p>
        </w:tc>
      </w:tr>
      <w:tr>
        <w:trPr>
          <w:trHeight w:hRule="atLeast" w:val="34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ind/>
              <w:jc w:val="center"/>
            </w:pPr>
            <w: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ind/>
              <w:jc w:val="center"/>
            </w:pPr>
            <w:r>
              <w:t>3</w:t>
            </w:r>
            <w:r>
              <w:t>1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385.7</w:t>
            </w:r>
          </w:p>
        </w:tc>
      </w:tr>
    </w:tbl>
    <w:p w14:paraId="26020000"/>
    <w:p w14:paraId="27020000"/>
    <w:p w14:paraId="28020000">
      <w:pPr>
        <w:widowControl w:val="0"/>
        <w:numPr>
          <w:ilvl w:val="0"/>
          <w:numId w:val="2"/>
        </w:numPr>
        <w:ind w:firstLine="284" w:left="0"/>
        <w:jc w:val="both"/>
        <w:rPr>
          <w:sz w:val="28"/>
        </w:rPr>
      </w:pPr>
      <w:r>
        <w:rPr>
          <w:sz w:val="28"/>
        </w:rPr>
        <w:t>Приложение 4 «Ведомственная структура расходов бюджета поселения на 2023 год и на плановый период 2024 и 2025 годов»</w:t>
      </w:r>
      <w:r>
        <w:rPr>
          <w:sz w:val="28"/>
        </w:rPr>
        <w:t xml:space="preserve"> изложить в следующей редакции:</w:t>
      </w:r>
    </w:p>
    <w:p w14:paraId="29020000">
      <w:pPr>
        <w:widowControl w:val="0"/>
        <w:ind/>
        <w:jc w:val="both"/>
        <w:rPr>
          <w:sz w:val="28"/>
        </w:rPr>
      </w:pPr>
    </w:p>
    <w:p w14:paraId="2A020000">
      <w:pPr>
        <w:widowControl w:val="0"/>
        <w:ind/>
        <w:jc w:val="both"/>
        <w:rPr>
          <w:sz w:val="28"/>
        </w:rPr>
      </w:pPr>
    </w:p>
    <w:p w14:paraId="2B020000">
      <w:pPr>
        <w:tabs>
          <w:tab w:leader="none" w:pos="14846" w:val="left"/>
        </w:tabs>
        <w:ind/>
        <w:jc w:val="right"/>
        <w:rPr>
          <w:color w:val="000000"/>
        </w:rPr>
      </w:pPr>
      <w:r>
        <w:rPr>
          <w:color w:val="000000"/>
        </w:rPr>
        <w:t>ПРИЛОЖЕНИЕ 4</w:t>
      </w:r>
    </w:p>
    <w:p w14:paraId="2C020000">
      <w:pPr>
        <w:widowControl w:val="0"/>
        <w:ind w:firstLine="0" w:left="5670"/>
        <w:jc w:val="both"/>
        <w:rPr>
          <w:sz w:val="28"/>
        </w:rPr>
      </w:pPr>
      <w:r>
        <w:t>О внесении изменений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</w: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9792"/>
        <w:gridCol w:w="115"/>
      </w:tblGrid>
      <w:tr>
        <w:trPr>
          <w:trHeight w:hRule="atLeast" w:val="1108"/>
        </w:trPr>
        <w:tc>
          <w:tcPr>
            <w:tcW w:type="dxa" w:w="9792"/>
            <w:tcMar>
              <w:left w:type="dxa" w:w="0"/>
              <w:right w:type="dxa" w:w="72"/>
            </w:tcMar>
            <w:vAlign w:val="bottom"/>
          </w:tcPr>
          <w:p w14:paraId="2D020000">
            <w:pPr>
              <w:rPr>
                <w:b w:val="1"/>
                <w:color w:val="000000"/>
              </w:rPr>
            </w:pPr>
          </w:p>
          <w:p w14:paraId="2E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Ведомственная структура расходов</w:t>
            </w:r>
          </w:p>
          <w:p w14:paraId="2F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бюджета поселения на 2023 год и на плановый период 2024 и 2025 годов</w:t>
            </w:r>
          </w:p>
          <w:p w14:paraId="30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5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21"/>
        </w:trPr>
        <w:tc>
          <w:tcPr>
            <w:tcW w:type="dxa" w:w="9792"/>
            <w:tcMar>
              <w:left w:type="dxa" w:w="86"/>
              <w:right w:type="dxa" w:w="158"/>
            </w:tcMar>
            <w:vAlign w:val="center"/>
          </w:tcPr>
          <w:p w14:paraId="31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type="dxa" w:w="115"/>
            <w:tcMar>
              <w:left w:type="dxa" w:w="0"/>
              <w:right w:type="dxa" w:w="0"/>
            </w:tcMar>
          </w:tcPr>
          <w:p/>
        </w:tc>
      </w:tr>
    </w:tbl>
    <w:p w14:paraId="32020000"/>
    <w:tbl>
      <w:tblPr>
        <w:tblStyle w:val="Style_4"/>
        <w:tblInd w:type="dxa" w:w="-420"/>
        <w:tblLayout w:type="fixed"/>
        <w:tblCellMar>
          <w:left w:type="dxa" w:w="0"/>
          <w:right w:type="dxa" w:w="0"/>
        </w:tblCellMar>
      </w:tblPr>
      <w:tblGrid>
        <w:gridCol w:w="4111"/>
        <w:gridCol w:w="567"/>
        <w:gridCol w:w="425"/>
        <w:gridCol w:w="425"/>
        <w:gridCol w:w="1560"/>
        <w:gridCol w:w="567"/>
        <w:gridCol w:w="1134"/>
        <w:gridCol w:w="992"/>
        <w:gridCol w:w="992"/>
      </w:tblGrid>
      <w:tr>
        <w:trPr>
          <w:trHeight w:hRule="atLeast" w:val="687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3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4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Мин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5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6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7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8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9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A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</w:t>
            </w:r>
            <w:r>
              <w:rPr>
                <w:b w:val="1"/>
                <w:color w:val="000000"/>
              </w:rPr>
              <w:t>24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B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5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</w:tbl>
    <w:p w14:paraId="3C020000"/>
    <w:tbl>
      <w:tblPr>
        <w:tblStyle w:val="Style_4"/>
        <w:tblInd w:type="dxa" w:w="-420"/>
        <w:tblLayout w:type="fixed"/>
        <w:tblCellMar>
          <w:left w:type="dxa" w:w="0"/>
          <w:right w:type="dxa" w:w="0"/>
        </w:tblCellMar>
      </w:tblPr>
      <w:tblGrid>
        <w:gridCol w:w="4111"/>
        <w:gridCol w:w="567"/>
        <w:gridCol w:w="440"/>
        <w:gridCol w:w="410"/>
        <w:gridCol w:w="1560"/>
        <w:gridCol w:w="567"/>
        <w:gridCol w:w="1134"/>
        <w:gridCol w:w="992"/>
        <w:gridCol w:w="992"/>
      </w:tblGrid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602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7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8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9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A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B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C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62 148.4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D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E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F020000">
            <w:pPr>
              <w:rPr>
                <w:b w:val="1"/>
              </w:rPr>
            </w:pPr>
            <w:r>
              <w:rPr>
                <w:b w:val="1"/>
              </w:rPr>
              <w:t>Администрация Старочеркасского сельского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0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1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2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3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4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5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62 148.4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6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7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5802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10 432.7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6102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1 528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1 47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1 48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6A02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73020000">
            <w:pPr>
              <w:ind/>
              <w:jc w:val="both"/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"Старочеркасское сельское поселение</w:t>
            </w:r>
            <w:r>
              <w:t>» (</w:t>
            </w:r>
            <w: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7C020000">
            <w:pPr>
              <w:ind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99 9 00 </w:t>
            </w:r>
            <w:r>
              <w:rPr>
                <w:color w:val="000000"/>
              </w:rPr>
              <w:t>89010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52.1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85020000">
            <w:pPr>
              <w:ind/>
              <w:jc w:val="both"/>
            </w:pPr>
            <w:r>
              <w:t>Мероприятия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 xml:space="preserve">» муниципальной программы Старочеркасского сельского </w:t>
            </w:r>
            <w:r>
              <w:rPr>
                <w:color w:val="000000"/>
              </w:rPr>
              <w:t>поселения «</w:t>
            </w:r>
            <w:r>
              <w:rPr>
                <w:color w:val="000000"/>
              </w:rPr>
              <w:t xml:space="preserve">Управление муниципальными финансами и муниципальным </w:t>
            </w:r>
            <w:r>
              <w:rPr>
                <w:color w:val="000000"/>
              </w:rPr>
              <w:t>имуществом» (</w:t>
            </w:r>
            <w:r>
              <w:rPr>
                <w:color w:val="00000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  <w:r>
              <w:rPr>
                <w:color w:val="000000"/>
              </w:rPr>
              <w:t>1 00 24130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42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8E020000">
            <w:pPr>
              <w:ind/>
              <w:jc w:val="both"/>
            </w:pPr>
            <w:r>
              <w:t>Уплата налога на имущество организаций и земельного налога, налога на добавленную стоимость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</w:t>
            </w:r>
            <w:r>
              <w:rPr>
                <w:color w:val="000000"/>
              </w:rPr>
              <w:t>270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7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11 1 00 24250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002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139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2 125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A902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поселения»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B2020000">
            <w:pPr>
              <w:ind/>
              <w:jc w:val="both"/>
            </w:pPr>
            <w:r>
              <w:t xml:space="preserve">Расходы на осуществление первичного воинского учёта на территориях, где отсутствуют военные </w:t>
            </w:r>
            <w:r>
              <w:t>комиссариаты в</w:t>
            </w:r>
            <w: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127.0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BB020000">
            <w:pPr>
              <w:ind/>
              <w:jc w:val="both"/>
            </w:pPr>
            <w:r>
              <w:t>Расходы на 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 муниципального образования "Старочеркасское сельское поселение"(Иные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C4020000">
            <w:pPr>
              <w:ind/>
              <w:jc w:val="both"/>
            </w:pPr>
            <w:r>
              <w:t xml:space="preserve">Мероприятия в рамках подпрограммы «Обеспечение пожарной безопасности» муниципальной программы Старочеркасского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01 2 00 24030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448.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CD02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01 2 00 89020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370.4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385.2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6020000">
            <w:pPr>
              <w:ind/>
              <w:jc w:val="both"/>
            </w:pPr>
            <w:r>
              <w:t>Мероприятия по просвещению, обучению и воспитанию по вопросам проти</w:t>
            </w:r>
            <w:r>
              <w:t>водействия коррупции в рамках подпрограммы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09 1 00 24170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F020000">
            <w:pPr>
              <w:ind/>
              <w:jc w:val="both"/>
            </w:pPr>
            <w: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09 2 00 24180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8020000">
            <w:pPr>
              <w:ind/>
              <w:jc w:val="both"/>
            </w:pPr>
            <w:r>
              <w:t>Мероприятия по просвещению, обучению и воспитанию по вопросам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</w:t>
            </w:r>
            <w:r>
              <w:t xml:space="preserve"> </w:t>
            </w:r>
            <w:r>
              <w:t>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09 3 00 24120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1020000">
            <w:pPr>
              <w:ind/>
              <w:jc w:val="both"/>
            </w:pPr>
            <w:r>
              <w:t>Расходы на содержание автомобильных дорог общего пользования Аксайского района и искусственных сооружений на них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04 1 00 </w:t>
            </w:r>
            <w:r>
              <w:rPr>
                <w:color w:val="000000"/>
              </w:rPr>
              <w:t>24230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3 301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404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FA020000">
            <w:pPr>
              <w:ind/>
              <w:jc w:val="both"/>
            </w:pPr>
            <w:r>
              <w:t xml:space="preserve"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</w:t>
            </w:r>
            <w:r>
              <w:t>поселение» (</w:t>
            </w:r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03030000">
            <w:pPr>
              <w:ind/>
              <w:jc w:val="both"/>
            </w:pPr>
            <w:r>
              <w:t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0C030000">
            <w:pPr>
              <w:ind/>
              <w:jc w:val="both"/>
            </w:pPr>
            <w:r>
              <w:t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1503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99 9 00 90300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493.1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1E03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поселение» (Иные закупки товаров, работ и услуг для государственных (муниципальных) нужд) (Прочая закупка товаров, работ, и услуг)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22030000">
            <w:pPr>
              <w:ind/>
              <w:jc w:val="center"/>
            </w:pPr>
            <w:r>
              <w:t>99 9 00 9999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23030000">
            <w:pPr>
              <w:ind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24030000">
            <w:pPr>
              <w:ind/>
              <w:jc w:val="center"/>
            </w:pPr>
            <w:r>
              <w:t>587.1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25030000">
            <w:pPr>
              <w:ind/>
              <w:jc w:val="center"/>
            </w:pPr>
            <w:r>
              <w:t>0.0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2603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2703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10 1 00 24190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876.1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8 321.6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8 654.5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30030000">
            <w:pPr>
              <w:ind/>
              <w:jc w:val="both"/>
              <w:rPr>
                <w:highlight w:val="yellow"/>
              </w:rPr>
            </w:pPr>
            <w: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586.3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3903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23 515.6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13 050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8 112.6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4203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8 510.8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9 033.9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9 549.3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4B03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02 1 00 24304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740.8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5403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A2 55190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5D030000">
            <w:pPr>
              <w:ind/>
              <w:jc w:val="both"/>
            </w:pPr>
            <w:r>
              <w:t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09 2 00 24311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324.7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6603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</w:tr>
      <w:tr>
        <w:trPr>
          <w:trHeight w:hRule="atLeast" w:val="368"/>
        </w:trPr>
        <w:tc>
          <w:tcPr>
            <w:tcW w:type="dxa" w:w="4111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6F03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0030000">
            <w:pPr>
              <w:rPr>
                <w:color w:val="000000"/>
              </w:rPr>
            </w:pPr>
          </w:p>
        </w:tc>
        <w:tc>
          <w:tcPr>
            <w:tcW w:type="dxa" w:w="440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1030000">
            <w:pPr>
              <w:rPr>
                <w:color w:val="000000"/>
              </w:rPr>
            </w:pPr>
          </w:p>
        </w:tc>
        <w:tc>
          <w:tcPr>
            <w:tcW w:type="dxa" w:w="410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2030000">
            <w:pPr>
              <w:rPr>
                <w:color w:val="000000"/>
              </w:rPr>
            </w:pPr>
          </w:p>
        </w:tc>
        <w:tc>
          <w:tcPr>
            <w:tcW w:type="dxa" w:w="1560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3030000">
            <w:pPr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4030000">
            <w:pPr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5030000">
            <w:pPr>
              <w:ind/>
              <w:jc w:val="right"/>
              <w:rPr>
                <w:color w:val="000000"/>
              </w:rPr>
            </w:pPr>
          </w:p>
        </w:tc>
        <w:tc>
          <w:tcPr>
            <w:tcW w:type="dxa" w:w="992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6030000">
            <w:pPr>
              <w:ind/>
              <w:jc w:val="right"/>
              <w:rPr>
                <w:color w:val="000000"/>
              </w:rPr>
            </w:pPr>
          </w:p>
        </w:tc>
        <w:tc>
          <w:tcPr>
            <w:tcW w:type="dxa" w:w="992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7030000">
            <w:pPr>
              <w:ind/>
              <w:jc w:val="right"/>
              <w:rPr>
                <w:color w:val="000000"/>
              </w:rPr>
            </w:pPr>
          </w:p>
        </w:tc>
      </w:tr>
    </w:tbl>
    <w:p w14:paraId="78030000">
      <w:pPr>
        <w:widowControl w:val="0"/>
        <w:numPr>
          <w:ilvl w:val="0"/>
          <w:numId w:val="2"/>
        </w:numPr>
        <w:ind w:firstLine="284" w:left="0"/>
        <w:jc w:val="both"/>
        <w:rPr>
          <w:sz w:val="28"/>
        </w:rPr>
      </w:pPr>
      <w:r>
        <w:rPr>
          <w:sz w:val="28"/>
        </w:rPr>
        <w:t xml:space="preserve">Приложение 5 </w:t>
      </w:r>
      <w:r>
        <w:rPr>
          <w:sz w:val="28"/>
        </w:rPr>
        <w:t>«Распределение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годов» изложить в следующей редакции:</w:t>
      </w:r>
    </w:p>
    <w:p w14:paraId="79030000">
      <w:pPr>
        <w:widowControl w:val="0"/>
        <w:ind w:firstLine="0" w:left="284"/>
        <w:jc w:val="both"/>
        <w:rPr>
          <w:sz w:val="28"/>
        </w:rPr>
      </w:pPr>
    </w:p>
    <w:p w14:paraId="7A030000">
      <w:pPr>
        <w:widowControl w:val="0"/>
        <w:ind w:firstLine="0" w:left="284"/>
        <w:jc w:val="both"/>
        <w:rPr>
          <w:sz w:val="28"/>
        </w:rPr>
      </w:pPr>
    </w:p>
    <w:p w14:paraId="7B030000">
      <w:pPr>
        <w:tabs>
          <w:tab w:leader="none" w:pos="14846" w:val="left"/>
        </w:tabs>
        <w:ind/>
        <w:jc w:val="right"/>
        <w:rPr>
          <w:color w:val="000000"/>
        </w:rPr>
      </w:pPr>
      <w:r>
        <w:rPr>
          <w:color w:val="000000"/>
        </w:rPr>
        <w:t>ПРИЛОЖЕНИЕ 5</w:t>
      </w:r>
    </w:p>
    <w:p w14:paraId="7C030000">
      <w:pPr>
        <w:widowControl w:val="0"/>
        <w:ind w:firstLine="0" w:left="5670"/>
        <w:jc w:val="both"/>
      </w:pPr>
      <w:r>
        <w:t>О внесении изменений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</w:r>
    </w:p>
    <w:tbl>
      <w:tblPr>
        <w:tblStyle w:val="Style_4"/>
        <w:tblInd w:type="dxa" w:w="-284"/>
        <w:tblLayout w:type="fixed"/>
        <w:tblCellMar>
          <w:left w:type="dxa" w:w="0"/>
          <w:right w:type="dxa" w:w="0"/>
        </w:tblCellMar>
      </w:tblPr>
      <w:tblGrid>
        <w:gridCol w:w="3545"/>
        <w:gridCol w:w="1701"/>
        <w:gridCol w:w="709"/>
        <w:gridCol w:w="567"/>
        <w:gridCol w:w="567"/>
        <w:gridCol w:w="1134"/>
        <w:gridCol w:w="1275"/>
        <w:gridCol w:w="1276"/>
      </w:tblGrid>
      <w:tr>
        <w:tc>
          <w:tcPr>
            <w:tcW w:type="dxa" w:w="10774"/>
            <w:gridSpan w:val="8"/>
            <w:tcMar>
              <w:left w:type="dxa" w:w="0"/>
              <w:right w:type="dxa" w:w="72"/>
            </w:tcMar>
            <w:vAlign w:val="bottom"/>
          </w:tcPr>
          <w:p w14:paraId="7D030000">
            <w:pPr>
              <w:rPr>
                <w:b w:val="1"/>
                <w:color w:val="000000"/>
                <w:sz w:val="30"/>
              </w:rPr>
            </w:pPr>
          </w:p>
          <w:p w14:paraId="7E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по целевым статьям </w:t>
            </w:r>
          </w:p>
          <w:p w14:paraId="7F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(муниципальным программам Старочеркасского сельского поселения и непрограммным направлениям деятельности), </w:t>
            </w:r>
          </w:p>
          <w:p w14:paraId="80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81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 2023 год и на плановый период 2024 и 2025 годов</w:t>
            </w:r>
          </w:p>
          <w:p w14:paraId="8203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10774"/>
            <w:gridSpan w:val="8"/>
            <w:tcMar>
              <w:left w:type="dxa" w:w="86"/>
              <w:right w:type="dxa" w:w="158"/>
            </w:tcMar>
            <w:vAlign w:val="center"/>
          </w:tcPr>
          <w:p w14:paraId="83030000">
            <w:pPr>
              <w:tabs>
                <w:tab w:leader="none" w:pos="14846" w:val="left"/>
              </w:tabs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30000">
            <w:pPr>
              <w:ind w:firstLine="0" w:left="-13" w:right="-129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3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>024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5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3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62 148.4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C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</w:t>
            </w:r>
            <w:r>
              <w:rPr>
                <w:b w:val="1"/>
              </w:rPr>
              <w:t>поселения «</w:t>
            </w:r>
            <w:r>
              <w:rPr>
                <w:b w:val="1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01 0 00 00000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831.0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836.</w:t>
            </w:r>
            <w:r>
              <w:rPr>
                <w:b w:val="1"/>
                <w:color w:val="000000"/>
              </w:rP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870</w:t>
            </w:r>
            <w:r>
              <w:rPr>
                <w:b w:val="1"/>
                <w:color w:val="000000"/>
              </w:rPr>
              <w:t>.4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4030000">
            <w:pPr>
              <w:ind/>
              <w:jc w:val="both"/>
            </w:pPr>
            <w:r>
              <w:t>Подпрограмма «</w:t>
            </w:r>
            <w:r>
              <w:t>Обеспечение пожарной</w:t>
            </w:r>
            <w:r>
              <w:t xml:space="preserve"> безопасности» муниципальной программы Старочеркасского сельского </w:t>
            </w:r>
            <w:r>
              <w:t>поселения «</w:t>
            </w:r>
            <w:r>
              <w:t xml:space="preserve">Защита населения и территории от чрезвычайных ситуаций, </w:t>
            </w:r>
            <w:r>
              <w:t>обеспечение пожарной</w:t>
            </w:r>
            <w:r>
              <w:t xml:space="preserve">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831.0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836.9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870.4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C030000">
            <w:pPr>
              <w:ind/>
              <w:jc w:val="both"/>
            </w:pPr>
            <w:r>
              <w:t xml:space="preserve">Мероприятия в </w:t>
            </w:r>
            <w:r>
              <w:t>рамках подпрограммы</w:t>
            </w:r>
            <w:r>
              <w:t xml:space="preserve"> «Обеспечение пожарной безопасности» муниципальной программы Старочеркасского сельского </w:t>
            </w:r>
            <w:r>
              <w:t>поселения «</w:t>
            </w:r>
            <w: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01 2 00 24030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3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448.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403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01 2 00 89020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370.4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385.2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C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</w:t>
            </w:r>
            <w:r>
              <w:rPr>
                <w:b w:val="1"/>
              </w:rPr>
              <w:t>поселения «</w:t>
            </w:r>
            <w:r>
              <w:rPr>
                <w:b w:val="1"/>
              </w:rPr>
              <w:t>Развитие культуры и туризма»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9 31</w:t>
            </w:r>
            <w:r>
              <w:rPr>
                <w:b w:val="1"/>
                <w:color w:val="000000"/>
              </w:rPr>
              <w:t>3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9 033.9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4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Подпрограмма "Развитие культуры. Сельские дома культуры" муниципальной </w:t>
            </w:r>
            <w:r>
              <w:rPr>
                <w:b w:val="1"/>
              </w:rPr>
              <w:t>программы Старочеркасского</w:t>
            </w:r>
            <w:r>
              <w:rPr>
                <w:b w:val="1"/>
              </w:rPr>
              <w:t xml:space="preserve"> сельского поселения "Развитие культуры и туризма"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9 313.6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9 033.9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C03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8 510.8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9 033.9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403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02 1 00 24304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740.8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C03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А2 55190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403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04 0 00 00</w:t>
            </w:r>
            <w:r>
              <w:rPr>
                <w:b w:val="1"/>
                <w:color w:val="000000"/>
              </w:rPr>
              <w:t>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3 196.7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3 301.0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C030000">
            <w:pPr>
              <w:ind w:right="117"/>
              <w:jc w:val="both"/>
            </w:pPr>
            <w:r>
              <w:t xml:space="preserve">Подпрограмма «Дорожное хозяйство» муниципальной программы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3 301.0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F4030000">
            <w:pPr>
              <w:ind w:right="117"/>
              <w:jc w:val="both"/>
            </w:pPr>
            <w: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04 1 00 24230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3 301.0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3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07 0 00 00000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</w:t>
            </w:r>
            <w:r>
              <w:rPr>
                <w:b w:val="1"/>
                <w:color w:val="000000"/>
              </w:rPr>
              <w:t>70</w:t>
            </w:r>
            <w:r>
              <w:rPr>
                <w:b w:val="1"/>
                <w:color w:val="000000"/>
              </w:rPr>
              <w:t>6</w:t>
            </w:r>
            <w:r>
              <w:rPr>
                <w:b w:val="1"/>
                <w:color w:val="000000"/>
              </w:rPr>
              <w:t>.1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1 624.1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1 624.1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40000">
            <w:pPr>
              <w:ind w:right="117"/>
              <w:jc w:val="both"/>
            </w:pPr>
            <w:r>
              <w:t>Подпрограмма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70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1 624.1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1 624.1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0C040000">
            <w:pPr>
              <w:ind w:right="117"/>
              <w:jc w:val="both"/>
            </w:pPr>
            <w:r>
              <w:t>Мероприятия по</w:t>
            </w:r>
            <w:r>
              <w:t xml:space="preserve">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 xml:space="preserve">» муниципальной программы Старочеркасского сельского </w:t>
            </w:r>
            <w:r>
              <w:rPr>
                <w:color w:val="000000"/>
              </w:rPr>
              <w:t>поселения «</w:t>
            </w:r>
            <w:r>
              <w:rPr>
                <w:color w:val="000000"/>
              </w:rPr>
              <w:t xml:space="preserve">Управление муниципальными финансами и муниципальным </w:t>
            </w:r>
            <w:r>
              <w:rPr>
                <w:color w:val="000000"/>
              </w:rPr>
              <w:t>имуществом» (</w:t>
            </w:r>
            <w:r>
              <w:rPr>
                <w:color w:val="00000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42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0.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14040000">
            <w:pPr>
              <w:ind w:right="117"/>
              <w:jc w:val="both"/>
            </w:pPr>
            <w:r>
              <w:t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07 1 00 24270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1 564.1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1 564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4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336.7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12.0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12.0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40000">
            <w:pPr>
              <w:ind w:right="117"/>
              <w:jc w:val="both"/>
            </w:pPr>
            <w:r>
              <w:t>Подпрограмма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40000">
            <w:pPr>
              <w:ind/>
              <w:jc w:val="center"/>
            </w:pPr>
            <w:r>
              <w:t>09 1 00 00000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40000">
            <w:pPr>
              <w:ind w:right="117"/>
              <w:jc w:val="both"/>
            </w:pPr>
            <w:r>
              <w:t xml:space="preserve">Мероприятия </w:t>
            </w:r>
            <w:r>
              <w:t>по просвещению</w:t>
            </w:r>
            <w:r>
              <w:t xml:space="preserve">, обучению и воспитанию по вопросам противодействия коррупции в рамках подпрограммы «Противодействие коррупции» </w:t>
            </w:r>
            <w:r>
              <w:t>муниципальной программы</w:t>
            </w:r>
            <w:r>
              <w:t xml:space="preserve">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40000">
            <w:pPr>
              <w:ind/>
              <w:jc w:val="center"/>
            </w:pPr>
            <w:r>
              <w:t>09 1 00 24170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40000">
            <w:pPr>
              <w:ind w:right="117"/>
              <w:jc w:val="both"/>
            </w:pPr>
            <w:r>
              <w:t>Подпрограмма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40000">
            <w:pPr>
              <w:ind/>
              <w:jc w:val="center"/>
            </w:pPr>
            <w:r>
              <w:t>09 2 00 00000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329.7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40000">
            <w:pPr>
              <w:ind w:right="117"/>
              <w:jc w:val="both"/>
            </w:pPr>
            <w: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40000">
            <w:pPr>
              <w:ind/>
              <w:jc w:val="center"/>
            </w:pPr>
            <w:r>
              <w:t>09 2 00 24180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40000">
            <w:pPr>
              <w:ind w:right="117"/>
              <w:jc w:val="both"/>
            </w:pPr>
            <w:r>
              <w:t xml:space="preserve"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</w:t>
            </w:r>
            <w:r>
              <w:t xml:space="preserve">учреждениям) </w:t>
            </w:r>
            <w:r>
              <w:tab/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40000">
            <w:pPr>
              <w:ind/>
              <w:jc w:val="center"/>
            </w:pPr>
            <w:r>
              <w:t>09 2 00 24311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324.7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40000">
            <w:pPr>
              <w:ind w:right="117"/>
              <w:jc w:val="both"/>
            </w:pPr>
            <w:r>
              <w:t>Подпрограмма «Гармонизация межнациональных отношений на территории Старочеркасского сельского поселения»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40000">
            <w:pPr>
              <w:ind/>
              <w:jc w:val="center"/>
            </w:pPr>
            <w:r>
              <w:t>09 3 00 00000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40000">
            <w:pPr>
              <w:ind w:right="117"/>
              <w:jc w:val="both"/>
            </w:pPr>
            <w:r>
              <w:t xml:space="preserve">Мероприятия </w:t>
            </w:r>
            <w:r>
              <w:t>по просвещению</w:t>
            </w:r>
            <w:r>
              <w:t xml:space="preserve">, обучению и воспитанию по </w:t>
            </w:r>
            <w:r>
              <w:t>вопросам гармонизации</w:t>
            </w:r>
            <w:r>
              <w:t xml:space="preserve">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</w:t>
            </w:r>
            <w:r>
              <w:t>поселения» муниципальной</w:t>
            </w:r>
            <w:r>
              <w:t xml:space="preserve">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40000">
            <w:pPr>
              <w:ind/>
              <w:jc w:val="center"/>
            </w:pPr>
            <w:r>
              <w:t>09 3 00 24120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«Благоустройство территории»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32 421.5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21 617.9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17 012.7</w:t>
            </w:r>
          </w:p>
        </w:tc>
      </w:tr>
      <w:tr>
        <w:trPr>
          <w:trHeight w:hRule="atLeast" w:val="853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40000">
            <w:pPr>
              <w:ind/>
              <w:jc w:val="both"/>
            </w:pPr>
            <w:r>
              <w:t>Подпрограмма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</w:t>
            </w:r>
          </w:p>
          <w:p w14:paraId="65040000">
            <w:pPr>
              <w:ind/>
              <w:jc w:val="both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32 421.5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21 617.9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17 012.7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D04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4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8 876.9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8 321.6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8 654.5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bottom"/>
          </w:tcPr>
          <w:p w14:paraId="75040000">
            <w:pPr>
              <w:ind/>
              <w:jc w:val="both"/>
              <w:rPr>
                <w:highlight w:val="yellow"/>
              </w:rPr>
            </w:pPr>
            <w: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4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586.3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bottom"/>
          </w:tcPr>
          <w:p w14:paraId="7D04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4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23515,6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13 050.7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8 112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5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поселения </w:t>
            </w:r>
            <w:r>
              <w:rPr>
                <w:b w:val="1"/>
                <w:color w:val="000000"/>
              </w:rPr>
              <w:t>«Информационное общество»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11 0 00 00000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</w:t>
            </w:r>
            <w:r>
              <w:rPr>
                <w:b w:val="1"/>
                <w:color w:val="000000"/>
              </w:rPr>
              <w:t>0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40.0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40.0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D040000">
            <w:pPr>
              <w:ind/>
              <w:jc w:val="both"/>
            </w:pPr>
            <w:r>
              <w:t>Подпрограмма «Развитие информационных технологий» муниципальной программы Старочеркасского сельского поселения «Информационное общество»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5040000">
            <w:pPr>
              <w:ind/>
              <w:jc w:val="both"/>
            </w:pPr>
            <w: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11 1 00 24250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D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Обеспечение деятельности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11 970.5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10 794.5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10 799.6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5040000">
            <w:pPr>
              <w:ind/>
              <w:jc w:val="both"/>
            </w:pPr>
            <w:r>
              <w:t>Орган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11 970.5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10 794.5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10 799.6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D04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10 432.7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9 310.1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9 310.1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5040000">
            <w:pPr>
              <w:ind/>
              <w:jc w:val="both"/>
            </w:pPr>
            <w:r>
              <w:t>Расходы на обеспечение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в</w:t>
            </w:r>
            <w:r>
              <w:t xml:space="preserve"> рамках обеспечения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1 528.6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1 475.2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1 480.3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D04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</w:t>
            </w:r>
            <w:r>
              <w:t>» в</w:t>
            </w:r>
            <w:r>
              <w:t xml:space="preserve">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5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Непрограммные расходы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</w:t>
            </w:r>
            <w:r>
              <w:rPr>
                <w:b w:val="1"/>
                <w:color w:val="000000"/>
              </w:rPr>
              <w:t>77</w:t>
            </w:r>
            <w:r>
              <w:rPr>
                <w:b w:val="1"/>
                <w:color w:val="000000"/>
              </w:rPr>
              <w:t>5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</w:t>
            </w:r>
            <w:r>
              <w:rPr>
                <w:b w:val="1"/>
                <w:color w:val="000000"/>
              </w:rPr>
              <w:t>791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2 784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3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D040000">
            <w:pPr>
              <w:ind/>
              <w:jc w:val="both"/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</w:t>
            </w:r>
            <w:r>
              <w:t>«</w:t>
            </w:r>
            <w:r>
              <w:t>Старочеркасское сельское поселение</w:t>
            </w:r>
            <w:r>
              <w:t>» (</w:t>
            </w:r>
            <w: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5040000">
            <w:pPr>
              <w:ind/>
              <w:jc w:val="both"/>
            </w:pPr>
            <w:r>
              <w:t xml:space="preserve">Расходы на осуществление   первичного воинского учёта на территориях, где отсутствуют военные комиссариаты в рамках непрограммных </w:t>
            </w:r>
            <w:r>
              <w:t>расходов органов</w:t>
            </w:r>
            <w:r>
              <w:t xml:space="preserve"> местного самоуправления муниципального образования "Старочеркасское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122.8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127.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D040000">
            <w:pPr>
              <w:ind/>
              <w:jc w:val="both"/>
            </w:pPr>
            <w:r>
              <w:t>Расходы на 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 муниципального образования "Старочеркасское сельское поселение"(Иные закупки товаров, работ и услуг для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504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139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t>125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D040000">
            <w:pPr>
              <w:ind w:right="117"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99 9 00 89010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52.1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54.2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F5040000">
            <w:pPr>
              <w:ind/>
              <w:jc w:val="both"/>
            </w:pPr>
            <w:r>
              <w:t xml:space="preserve"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</w:t>
            </w:r>
            <w:r>
              <w:t>поселение» (</w:t>
            </w:r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FD040000">
            <w:pPr>
              <w:ind/>
              <w:jc w:val="both"/>
            </w:pPr>
            <w:r>
              <w:t xml:space="preserve"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</w:t>
            </w:r>
            <w:r>
              <w:t>поселение» (</w:t>
            </w:r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05050000">
            <w:pPr>
              <w:ind/>
              <w:jc w:val="both"/>
            </w:pPr>
            <w:r>
              <w:t xml:space="preserve"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</w:t>
            </w:r>
            <w:r>
              <w:t>поселение» (</w:t>
            </w:r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0D05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99 9 00 90300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493.1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5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поселение» (Иные закупки товаров, работ и услуг для государственных (муниципальных) нужд) (Прочая закупка товаров, работ, и услуг)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587.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1D05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</w:tr>
      <w:tr>
        <w:trPr>
          <w:trHeight w:hRule="atLeast" w:val="345"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2505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</w:tbl>
    <w:p w14:paraId="2D050000">
      <w:pPr>
        <w:rPr>
          <w:rFonts w:ascii="Calibri" w:hAnsi="Calibri"/>
          <w:sz w:val="2"/>
        </w:rPr>
      </w:pPr>
    </w:p>
    <w:p w14:paraId="2E050000"/>
    <w:p w14:paraId="2F050000">
      <w:pPr>
        <w:widowControl w:val="0"/>
        <w:ind w:firstLine="851" w:left="0"/>
        <w:jc w:val="both"/>
        <w:outlineLvl w:val="1"/>
        <w:rPr>
          <w:b w:val="1"/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2</w:t>
      </w:r>
      <w:r>
        <w:rPr>
          <w:sz w:val="28"/>
        </w:rPr>
        <w:t>.</w:t>
      </w:r>
      <w:r>
        <w:rPr>
          <w:b w:val="1"/>
          <w:sz w:val="28"/>
        </w:rPr>
        <w:t xml:space="preserve"> </w:t>
      </w:r>
    </w:p>
    <w:p w14:paraId="30050000">
      <w:pPr>
        <w:ind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Опубликовать настоящее Решение в муниципальном печатном органе Старочеркасского сельского поселения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информационном бюллетене нормативно-правовых актов Старочеркасского сельского поселения «Старочеркасский вестник». </w:t>
      </w:r>
    </w:p>
    <w:p w14:paraId="31050000">
      <w:pPr>
        <w:ind/>
        <w:jc w:val="both"/>
        <w:rPr>
          <w:sz w:val="28"/>
        </w:rPr>
      </w:pPr>
    </w:p>
    <w:p w14:paraId="32050000">
      <w:pPr>
        <w:ind/>
        <w:jc w:val="both"/>
        <w:rPr>
          <w:sz w:val="28"/>
        </w:rPr>
      </w:pPr>
      <w:r>
        <w:rPr>
          <w:sz w:val="28"/>
        </w:rPr>
        <w:t xml:space="preserve">             Статья 3.</w:t>
      </w:r>
    </w:p>
    <w:p w14:paraId="33050000">
      <w:pPr>
        <w:ind/>
        <w:jc w:val="both"/>
        <w:rPr>
          <w:spacing w:val="-2"/>
          <w:sz w:val="28"/>
        </w:rPr>
      </w:pPr>
      <w:r>
        <w:rPr>
          <w:sz w:val="28"/>
        </w:rPr>
        <w:t xml:space="preserve">             Контроль за выполнением настоящего Решения возложить на председателя постоянной комиссии по экономической политике, бюджету, налогам и собственности Собрания депутатов Старочеркасского сел</w:t>
      </w:r>
      <w:r>
        <w:rPr>
          <w:sz w:val="28"/>
        </w:rPr>
        <w:t>ьского поселения (Баранов С.Г.)</w:t>
      </w:r>
      <w:r>
        <w:rPr>
          <w:spacing w:val="-2"/>
          <w:sz w:val="28"/>
        </w:rPr>
        <w:t xml:space="preserve">          </w:t>
      </w:r>
    </w:p>
    <w:p w14:paraId="34050000">
      <w:pPr>
        <w:ind/>
        <w:jc w:val="both"/>
        <w:rPr>
          <w:sz w:val="28"/>
        </w:rPr>
      </w:pPr>
    </w:p>
    <w:p w14:paraId="35050000">
      <w:pPr>
        <w:ind/>
        <w:jc w:val="both"/>
        <w:rPr>
          <w:b w:val="1"/>
          <w:sz w:val="28"/>
        </w:rPr>
      </w:pPr>
    </w:p>
    <w:p w14:paraId="36050000">
      <w:pPr>
        <w:ind/>
        <w:jc w:val="both"/>
        <w:rPr>
          <w:sz w:val="28"/>
        </w:rPr>
      </w:pPr>
      <w:r>
        <w:rPr>
          <w:b w:val="1"/>
          <w:sz w:val="28"/>
        </w:rPr>
        <w:t>Председатель Собрания депутатов-</w:t>
      </w:r>
    </w:p>
    <w:p w14:paraId="37050000">
      <w:pPr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Старочеркасского</w:t>
      </w:r>
      <w:r>
        <w:rPr>
          <w:b w:val="1"/>
          <w:sz w:val="28"/>
        </w:rPr>
        <w:t xml:space="preserve">                                                                    </w:t>
      </w:r>
      <w:r>
        <w:rPr>
          <w:b w:val="1"/>
          <w:sz w:val="28"/>
        </w:rPr>
        <w:t xml:space="preserve">    С. Г. Козырев</w:t>
      </w:r>
    </w:p>
    <w:p w14:paraId="38050000">
      <w:pPr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39050000">
      <w:pPr>
        <w:rPr>
          <w:b w:val="1"/>
          <w:sz w:val="28"/>
        </w:rPr>
      </w:pPr>
    </w:p>
    <w:p w14:paraId="3A050000">
      <w:pPr>
        <w:rPr>
          <w:sz w:val="28"/>
        </w:rPr>
      </w:pPr>
      <w:r>
        <w:rPr>
          <w:sz w:val="28"/>
        </w:rPr>
        <w:t>ст-ца Старочеркасская</w:t>
      </w:r>
    </w:p>
    <w:p w14:paraId="3B05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октября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</w:t>
      </w:r>
    </w:p>
    <w:p w14:paraId="3C050000">
      <w:pPr>
        <w:rPr>
          <w:sz w:val="28"/>
        </w:rPr>
      </w:pPr>
      <w:r>
        <w:rPr>
          <w:sz w:val="28"/>
        </w:rPr>
        <w:t>№</w:t>
      </w:r>
      <w:r>
        <w:rPr>
          <w:sz w:val="28"/>
        </w:rPr>
        <w:t xml:space="preserve"> </w:t>
      </w:r>
    </w:p>
    <w:sectPr>
      <w:headerReference r:id="rId1" w:type="default"/>
      <w:footerReference r:id="rId2" w:type="default"/>
      <w:pgSz w:h="16838" w:orient="portrait" w:w="11906"/>
      <w:pgMar w:bottom="567" w:footer="544" w:gutter="0" w:header="709" w:left="1134" w:right="567" w:top="39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578"/>
      </w:pPr>
    </w:lvl>
    <w:lvl w:ilvl="1">
      <w:start w:val="1"/>
      <w:numFmt w:val="lowerLetter"/>
      <w:lvlText w:val="%2."/>
      <w:lvlJc w:val="left"/>
      <w:pPr>
        <w:ind w:hanging="360" w:left="1298"/>
      </w:pPr>
    </w:lvl>
    <w:lvl w:ilvl="2">
      <w:start w:val="1"/>
      <w:numFmt w:val="lowerRoman"/>
      <w:lvlText w:val="%3."/>
      <w:lvlJc w:val="right"/>
      <w:pPr>
        <w:ind w:hanging="180" w:left="2018"/>
      </w:pPr>
    </w:lvl>
    <w:lvl w:ilvl="3">
      <w:start w:val="1"/>
      <w:numFmt w:val="decimal"/>
      <w:lvlText w:val="%4."/>
      <w:lvlJc w:val="left"/>
      <w:pPr>
        <w:ind w:hanging="360" w:left="2738"/>
      </w:pPr>
    </w:lvl>
    <w:lvl w:ilvl="4">
      <w:start w:val="1"/>
      <w:numFmt w:val="lowerLetter"/>
      <w:lvlText w:val="%5."/>
      <w:lvlJc w:val="left"/>
      <w:pPr>
        <w:ind w:hanging="360" w:left="3458"/>
      </w:pPr>
    </w:lvl>
    <w:lvl w:ilvl="5">
      <w:start w:val="1"/>
      <w:numFmt w:val="lowerRoman"/>
      <w:lvlText w:val="%6."/>
      <w:lvlJc w:val="right"/>
      <w:pPr>
        <w:ind w:hanging="180" w:left="4178"/>
      </w:pPr>
    </w:lvl>
    <w:lvl w:ilvl="6">
      <w:start w:val="1"/>
      <w:numFmt w:val="decimal"/>
      <w:lvlText w:val="%7."/>
      <w:lvlJc w:val="left"/>
      <w:pPr>
        <w:ind w:hanging="360" w:left="4898"/>
      </w:pPr>
    </w:lvl>
    <w:lvl w:ilvl="7">
      <w:start w:val="1"/>
      <w:numFmt w:val="lowerLetter"/>
      <w:lvlText w:val="%8."/>
      <w:lvlJc w:val="left"/>
      <w:pPr>
        <w:ind w:hanging="360" w:left="5618"/>
      </w:pPr>
    </w:lvl>
    <w:lvl w:ilvl="8">
      <w:start w:val="1"/>
      <w:numFmt w:val="lowerRoman"/>
      <w:lvlText w:val="%9."/>
      <w:lvlJc w:val="right"/>
      <w:pPr>
        <w:ind w:hanging="180" w:left="6338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298"/>
      </w:pPr>
    </w:lvl>
    <w:lvl w:ilvl="1">
      <w:start w:val="1"/>
      <w:numFmt w:val="lowerLetter"/>
      <w:lvlText w:val="%2."/>
      <w:lvlJc w:val="left"/>
      <w:pPr>
        <w:ind w:hanging="360" w:left="2018"/>
      </w:pPr>
    </w:lvl>
    <w:lvl w:ilvl="2">
      <w:start w:val="1"/>
      <w:numFmt w:val="lowerRoman"/>
      <w:lvlText w:val="%3."/>
      <w:lvlJc w:val="right"/>
      <w:pPr>
        <w:ind w:hanging="180" w:left="2738"/>
      </w:pPr>
    </w:lvl>
    <w:lvl w:ilvl="3">
      <w:start w:val="1"/>
      <w:numFmt w:val="decimal"/>
      <w:lvlText w:val="%4."/>
      <w:lvlJc w:val="left"/>
      <w:pPr>
        <w:ind w:hanging="360" w:left="3458"/>
      </w:pPr>
    </w:lvl>
    <w:lvl w:ilvl="4">
      <w:start w:val="1"/>
      <w:numFmt w:val="lowerLetter"/>
      <w:lvlText w:val="%5."/>
      <w:lvlJc w:val="left"/>
      <w:pPr>
        <w:ind w:hanging="360" w:left="4178"/>
      </w:pPr>
    </w:lvl>
    <w:lvl w:ilvl="5">
      <w:start w:val="1"/>
      <w:numFmt w:val="lowerRoman"/>
      <w:lvlText w:val="%6."/>
      <w:lvlJc w:val="right"/>
      <w:pPr>
        <w:ind w:hanging="180" w:left="4898"/>
      </w:pPr>
    </w:lvl>
    <w:lvl w:ilvl="6">
      <w:start w:val="1"/>
      <w:numFmt w:val="decimal"/>
      <w:lvlText w:val="%7."/>
      <w:lvlJc w:val="left"/>
      <w:pPr>
        <w:ind w:hanging="360" w:left="5618"/>
      </w:pPr>
    </w:lvl>
    <w:lvl w:ilvl="7">
      <w:start w:val="1"/>
      <w:numFmt w:val="lowerLetter"/>
      <w:lvlText w:val="%8."/>
      <w:lvlJc w:val="left"/>
      <w:pPr>
        <w:ind w:hanging="360" w:left="6338"/>
      </w:pPr>
    </w:lvl>
    <w:lvl w:ilvl="8">
      <w:start w:val="1"/>
      <w:numFmt w:val="lowerRoman"/>
      <w:lvlText w:val="%9."/>
      <w:lvlJc w:val="right"/>
      <w:pPr>
        <w:ind w:hanging="180" w:left="705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0" w:type="paragraph">
    <w:name w:val="annotation text"/>
    <w:basedOn w:val="Style_7"/>
    <w:link w:val="Style_10_ch"/>
    <w:rPr>
      <w:sz w:val="20"/>
    </w:rPr>
  </w:style>
  <w:style w:styleId="Style_10_ch" w:type="character">
    <w:name w:val="annotation text"/>
    <w:basedOn w:val="Style_7_ch"/>
    <w:link w:val="Style_10"/>
    <w:rPr>
      <w:sz w:val="20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5" w:type="paragraph">
    <w:name w:val="Body Text Indent"/>
    <w:basedOn w:val="Style_7"/>
    <w:link w:val="Style_5_ch"/>
    <w:pPr>
      <w:ind w:firstLine="0" w:left="720"/>
      <w:jc w:val="both"/>
    </w:pPr>
    <w:rPr>
      <w:rFonts w:ascii="Times New Roman CYR" w:hAnsi="Times New Roman CYR"/>
      <w:color w:val="000000"/>
      <w:sz w:val="26"/>
    </w:rPr>
  </w:style>
  <w:style w:styleId="Style_5_ch" w:type="character">
    <w:name w:val="Body Text Indent"/>
    <w:basedOn w:val="Style_7_ch"/>
    <w:link w:val="Style_5"/>
    <w:rPr>
      <w:rFonts w:ascii="Times New Roman CYR" w:hAnsi="Times New Roman CYR"/>
      <w:color w:val="000000"/>
      <w:sz w:val="26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annotation reference"/>
    <w:link w:val="Style_17_ch"/>
    <w:rPr>
      <w:sz w:val="16"/>
    </w:rPr>
  </w:style>
  <w:style w:styleId="Style_17_ch" w:type="character">
    <w:name w:val="annotation reference"/>
    <w:link w:val="Style_17"/>
    <w:rPr>
      <w:sz w:val="16"/>
    </w:rPr>
  </w:style>
  <w:style w:styleId="Style_18" w:type="paragraph">
    <w:name w:val="Основной текст1"/>
    <w:basedOn w:val="Style_7"/>
    <w:link w:val="Style_18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18_ch" w:type="character">
    <w:name w:val="Основной текст1"/>
    <w:basedOn w:val="Style_7_ch"/>
    <w:link w:val="Style_18"/>
    <w:rPr>
      <w:spacing w:val="-1"/>
      <w:sz w:val="26"/>
    </w:rPr>
  </w:style>
  <w:style w:styleId="Style_19" w:type="paragraph">
    <w:name w:val="List Paragraph"/>
    <w:basedOn w:val="Style_7"/>
    <w:link w:val="Style_1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7_ch"/>
    <w:link w:val="Style_19"/>
    <w:rPr>
      <w:rFonts w:ascii="Calibri" w:hAnsi="Calibri"/>
      <w:sz w:val="22"/>
    </w:rPr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7"/>
    <w:next w:val="Style_7"/>
    <w:link w:val="Style_21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21_ch" w:type="character">
    <w:name w:val="heading 1"/>
    <w:basedOn w:val="Style_7_ch"/>
    <w:link w:val="Style_21"/>
    <w:rPr>
      <w:rFonts w:ascii="Cambria" w:hAnsi="Cambria"/>
      <w:b w:val="1"/>
      <w:color w:val="365F91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7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7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27" w:type="paragraph">
    <w:name w:val="Normal (Web)"/>
    <w:basedOn w:val="Style_7"/>
    <w:link w:val="Style_27_ch"/>
    <w:pPr>
      <w:spacing w:afterAutospacing="on" w:beforeAutospacing="on"/>
      <w:ind/>
    </w:pPr>
  </w:style>
  <w:style w:styleId="Style_27_ch" w:type="character">
    <w:name w:val="Normal (Web)"/>
    <w:basedOn w:val="Style_7_ch"/>
    <w:link w:val="Style_27"/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7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Body Text"/>
    <w:basedOn w:val="Style_7"/>
    <w:link w:val="Style_30_ch"/>
    <w:rPr>
      <w:rFonts w:ascii="Times New Roman CYR" w:hAnsi="Times New Roman CYR"/>
      <w:sz w:val="22"/>
    </w:rPr>
  </w:style>
  <w:style w:styleId="Style_30_ch" w:type="character">
    <w:name w:val="Body Text"/>
    <w:basedOn w:val="Style_7_ch"/>
    <w:link w:val="Style_30"/>
    <w:rPr>
      <w:rFonts w:ascii="Times New Roman CYR" w:hAnsi="Times New Roman CYR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1" w:type="paragraph">
    <w:name w:val="Balloon Text"/>
    <w:basedOn w:val="Style_7"/>
    <w:link w:val="Style_31_ch"/>
    <w:rPr>
      <w:rFonts w:ascii="Tahoma" w:hAnsi="Tahoma"/>
      <w:sz w:val="16"/>
    </w:rPr>
  </w:style>
  <w:style w:styleId="Style_31_ch" w:type="character">
    <w:name w:val="Balloon Text"/>
    <w:basedOn w:val="Style_7_ch"/>
    <w:link w:val="Style_31"/>
    <w:rPr>
      <w:rFonts w:ascii="Tahoma" w:hAnsi="Tahoma"/>
      <w:sz w:val="16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3" w:type="paragraph">
    <w:name w:val="Title"/>
    <w:basedOn w:val="Style_7"/>
    <w:link w:val="Style_3_ch"/>
    <w:uiPriority w:val="10"/>
    <w:qFormat/>
    <w:pPr>
      <w:ind/>
      <w:jc w:val="center"/>
    </w:pPr>
  </w:style>
  <w:style w:styleId="Style_3_ch" w:type="character">
    <w:name w:val="Title"/>
    <w:basedOn w:val="Style_7_ch"/>
    <w:link w:val="Style_3"/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basedOn w:val="Style_7"/>
    <w:next w:val="Style_7"/>
    <w:link w:val="Style_34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  <w:sz w:val="28"/>
    </w:rPr>
  </w:style>
  <w:style w:styleId="Style_34_ch" w:type="character">
    <w:name w:val="heading 2"/>
    <w:basedOn w:val="Style_7_ch"/>
    <w:link w:val="Style_34"/>
    <w:rPr>
      <w:rFonts w:ascii="Calibri Light" w:hAnsi="Calibri Light"/>
      <w:b w:val="1"/>
      <w:i w:val="1"/>
      <w:sz w:val="28"/>
    </w:rPr>
  </w:style>
  <w:style w:styleId="Style_35" w:type="paragraph">
    <w:name w:val="ConsPlusTitle"/>
    <w:link w:val="Style_35_ch"/>
    <w:pPr>
      <w:widowControl w:val="0"/>
      <w:ind/>
    </w:pPr>
    <w:rPr>
      <w:b w:val="1"/>
      <w:sz w:val="24"/>
    </w:rPr>
  </w:style>
  <w:style w:styleId="Style_35_ch" w:type="character">
    <w:name w:val="ConsPlusTitle"/>
    <w:link w:val="Style_35"/>
    <w:rPr>
      <w:b w:val="1"/>
      <w:sz w:val="24"/>
    </w:rPr>
  </w:style>
  <w:style w:styleId="Style_36" w:type="paragraph">
    <w:name w:val="annotation subject"/>
    <w:basedOn w:val="Style_10"/>
    <w:next w:val="Style_10"/>
    <w:link w:val="Style_36_ch"/>
    <w:rPr>
      <w:b w:val="1"/>
    </w:rPr>
  </w:style>
  <w:style w:styleId="Style_36_ch" w:type="character">
    <w:name w:val="annotation subject"/>
    <w:basedOn w:val="Style_10_ch"/>
    <w:link w:val="Style_36"/>
    <w:rPr>
      <w:b w:val="1"/>
    </w:rPr>
  </w:style>
  <w:style w:styleId="Style_3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2023-10-27T12:06:03Z</dcterms:modified>
</cp:coreProperties>
</file>